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kinsoku/>
        <w:wordWrap/>
        <w:overflowPunct/>
        <w:topLinePunct w:val="0"/>
        <w:autoSpaceDE/>
        <w:autoSpaceDN/>
        <w:bidi w:val="0"/>
        <w:adjustRightInd w:val="0"/>
        <w:snapToGrid w:val="0"/>
        <w:spacing w:line="420" w:lineRule="exact"/>
        <w:jc w:val="center"/>
        <w:textAlignment w:val="auto"/>
        <w:rPr>
          <w:rFonts w:hint="eastAsia" w:ascii="宋体" w:hAnsi="宋体" w:eastAsia="宋体" w:cs="宋体"/>
          <w:sz w:val="24"/>
          <w:szCs w:val="24"/>
        </w:rPr>
      </w:pPr>
      <w:r>
        <w:rPr>
          <w:rFonts w:hint="eastAsia" w:ascii="宋体" w:hAnsi="宋体" w:eastAsia="宋体" w:cs="宋体"/>
          <w:b/>
          <w:bCs/>
          <w:sz w:val="32"/>
          <w:szCs w:val="32"/>
          <w:lang w:eastAsia="zh-CN"/>
        </w:rPr>
        <w:t>罗山县中医院提标扩能建设项目的设备购置项目</w:t>
      </w:r>
      <w:bookmarkStart w:id="0" w:name="_GoBack"/>
      <w:bookmarkEnd w:id="0"/>
      <w:r>
        <w:rPr>
          <w:rFonts w:hint="eastAsia" w:ascii="宋体" w:hAnsi="宋体" w:eastAsia="宋体" w:cs="宋体"/>
          <w:b/>
          <w:bCs/>
          <w:sz w:val="32"/>
          <w:szCs w:val="32"/>
        </w:rPr>
        <w:t>招标公告</w:t>
      </w:r>
    </w:p>
    <w:p>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bCs/>
          <w:sz w:val="24"/>
          <w:szCs w:val="32"/>
          <w:lang w:eastAsia="zh-CN"/>
        </w:rPr>
      </w:pPr>
      <w:r>
        <w:rPr>
          <w:rFonts w:hint="eastAsia" w:ascii="宋体" w:hAnsi="宋体" w:eastAsia="宋体" w:cs="宋体"/>
          <w:b/>
          <w:bCs/>
          <w:sz w:val="24"/>
          <w:szCs w:val="32"/>
          <w:lang w:eastAsia="zh-CN"/>
        </w:rPr>
        <w:t>项目概况</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bCs/>
          <w:sz w:val="24"/>
          <w:szCs w:val="32"/>
          <w:lang w:eastAsia="zh-CN"/>
        </w:rPr>
      </w:pPr>
      <w:r>
        <w:rPr>
          <w:rFonts w:hint="eastAsia" w:ascii="宋体" w:hAnsi="宋体" w:eastAsia="宋体" w:cs="宋体"/>
          <w:sz w:val="24"/>
          <w:szCs w:val="32"/>
          <w:u w:val="single"/>
          <w:lang w:val="en-US" w:eastAsia="zh-CN"/>
        </w:rPr>
        <w:t>罗山县中医院提标扩能建设项目的设备购置项目</w:t>
      </w:r>
      <w:r>
        <w:rPr>
          <w:rFonts w:hint="eastAsia" w:ascii="宋体" w:hAnsi="宋体" w:eastAsia="宋体" w:cs="宋体"/>
          <w:sz w:val="24"/>
          <w:szCs w:val="32"/>
          <w:lang w:eastAsia="zh-CN"/>
        </w:rPr>
        <w:t>的潜在投标人应在</w:t>
      </w:r>
      <w:r>
        <w:rPr>
          <w:rFonts w:hint="eastAsia" w:ascii="宋体" w:hAnsi="宋体" w:eastAsia="宋体" w:cs="宋体"/>
          <w:sz w:val="24"/>
          <w:szCs w:val="32"/>
          <w:u w:val="single"/>
          <w:lang w:eastAsia="zh-CN"/>
        </w:rPr>
        <w:t>登录“全国公共资源交易平台（河南省·</w:t>
      </w:r>
      <w:r>
        <w:rPr>
          <w:rFonts w:hint="eastAsia" w:ascii="宋体" w:hAnsi="宋体" w:eastAsia="宋体" w:cs="宋体"/>
          <w:sz w:val="24"/>
          <w:szCs w:val="32"/>
          <w:u w:val="single"/>
          <w:lang w:val="en-US" w:eastAsia="zh-CN"/>
        </w:rPr>
        <w:t>罗山县</w:t>
      </w:r>
      <w:r>
        <w:rPr>
          <w:rFonts w:hint="eastAsia" w:ascii="宋体" w:hAnsi="宋体" w:eastAsia="宋体" w:cs="宋体"/>
          <w:sz w:val="24"/>
          <w:szCs w:val="32"/>
          <w:u w:val="single"/>
          <w:lang w:eastAsia="zh-CN"/>
        </w:rPr>
        <w:t>）（https://ls.xyggzyjy.cn/）”网站，凭办理的企业身份认证锁（CA数字证书）登录会员系统</w:t>
      </w:r>
      <w:r>
        <w:rPr>
          <w:rFonts w:hint="eastAsia" w:ascii="宋体" w:hAnsi="宋体" w:eastAsia="宋体" w:cs="宋体"/>
          <w:sz w:val="24"/>
          <w:szCs w:val="32"/>
          <w:lang w:eastAsia="zh-CN"/>
        </w:rPr>
        <w:t>获取招标文件，并</w:t>
      </w:r>
      <w:r>
        <w:rPr>
          <w:rFonts w:hint="eastAsia" w:ascii="宋体" w:hAnsi="宋体" w:eastAsia="宋体" w:cs="宋体"/>
          <w:color w:val="auto"/>
          <w:sz w:val="24"/>
          <w:szCs w:val="32"/>
          <w:lang w:eastAsia="zh-CN"/>
        </w:rPr>
        <w:t>于</w:t>
      </w:r>
      <w:r>
        <w:rPr>
          <w:rFonts w:hint="eastAsia" w:ascii="宋体" w:hAnsi="宋体" w:eastAsia="宋体" w:cs="宋体"/>
          <w:b w:val="0"/>
          <w:bCs w:val="0"/>
          <w:color w:val="auto"/>
          <w:sz w:val="24"/>
          <w:szCs w:val="32"/>
          <w:u w:val="single"/>
          <w:lang w:eastAsia="zh-CN"/>
        </w:rPr>
        <w:t>202</w:t>
      </w:r>
      <w:r>
        <w:rPr>
          <w:rFonts w:hint="eastAsia" w:ascii="宋体" w:hAnsi="宋体" w:eastAsia="宋体" w:cs="宋体"/>
          <w:b w:val="0"/>
          <w:bCs w:val="0"/>
          <w:color w:val="auto"/>
          <w:sz w:val="24"/>
          <w:szCs w:val="32"/>
          <w:u w:val="single"/>
          <w:lang w:val="en-US" w:eastAsia="zh-CN"/>
        </w:rPr>
        <w:t>4</w:t>
      </w:r>
      <w:r>
        <w:rPr>
          <w:rFonts w:hint="eastAsia" w:ascii="宋体" w:hAnsi="宋体" w:eastAsia="宋体" w:cs="宋体"/>
          <w:b w:val="0"/>
          <w:bCs w:val="0"/>
          <w:color w:val="auto"/>
          <w:sz w:val="24"/>
          <w:szCs w:val="32"/>
          <w:u w:val="single"/>
          <w:lang w:eastAsia="zh-CN"/>
        </w:rPr>
        <w:t>年</w:t>
      </w:r>
      <w:r>
        <w:rPr>
          <w:rFonts w:hint="eastAsia" w:ascii="宋体" w:hAnsi="宋体" w:eastAsia="宋体" w:cs="宋体"/>
          <w:b w:val="0"/>
          <w:bCs w:val="0"/>
          <w:color w:val="auto"/>
          <w:sz w:val="24"/>
          <w:szCs w:val="32"/>
          <w:u w:val="single"/>
          <w:lang w:val="en-US" w:eastAsia="zh-CN"/>
        </w:rPr>
        <w:t>08</w:t>
      </w:r>
      <w:r>
        <w:rPr>
          <w:rFonts w:hint="eastAsia" w:ascii="宋体" w:hAnsi="宋体" w:eastAsia="宋体" w:cs="宋体"/>
          <w:b w:val="0"/>
          <w:bCs w:val="0"/>
          <w:color w:val="auto"/>
          <w:sz w:val="24"/>
          <w:szCs w:val="32"/>
          <w:u w:val="single"/>
          <w:lang w:eastAsia="zh-CN"/>
        </w:rPr>
        <w:t>月</w:t>
      </w:r>
      <w:r>
        <w:rPr>
          <w:rFonts w:hint="eastAsia" w:ascii="宋体" w:hAnsi="宋体" w:eastAsia="宋体" w:cs="宋体"/>
          <w:b w:val="0"/>
          <w:bCs w:val="0"/>
          <w:color w:val="auto"/>
          <w:sz w:val="24"/>
          <w:szCs w:val="32"/>
          <w:u w:val="single"/>
          <w:lang w:val="en-US" w:eastAsia="zh-CN"/>
        </w:rPr>
        <w:t>09</w:t>
      </w:r>
      <w:r>
        <w:rPr>
          <w:rFonts w:hint="eastAsia" w:ascii="宋体" w:hAnsi="宋体" w:eastAsia="宋体" w:cs="宋体"/>
          <w:b w:val="0"/>
          <w:bCs w:val="0"/>
          <w:color w:val="auto"/>
          <w:sz w:val="24"/>
          <w:szCs w:val="32"/>
          <w:u w:val="single"/>
          <w:lang w:eastAsia="zh-CN"/>
        </w:rPr>
        <w:t>日</w:t>
      </w:r>
      <w:r>
        <w:rPr>
          <w:rFonts w:hint="eastAsia" w:ascii="宋体" w:hAnsi="宋体" w:eastAsia="宋体" w:cs="宋体"/>
          <w:b w:val="0"/>
          <w:bCs w:val="0"/>
          <w:color w:val="auto"/>
          <w:sz w:val="24"/>
          <w:szCs w:val="32"/>
          <w:u w:val="single"/>
          <w:lang w:val="en-US" w:eastAsia="zh-CN"/>
        </w:rPr>
        <w:t>09时30</w:t>
      </w:r>
      <w:r>
        <w:rPr>
          <w:rFonts w:hint="eastAsia" w:ascii="宋体" w:hAnsi="宋体" w:eastAsia="宋体" w:cs="宋体"/>
          <w:b w:val="0"/>
          <w:bCs w:val="0"/>
          <w:color w:val="auto"/>
          <w:sz w:val="24"/>
          <w:szCs w:val="32"/>
          <w:u w:val="single"/>
          <w:lang w:eastAsia="zh-CN"/>
        </w:rPr>
        <w:t>分</w:t>
      </w:r>
      <w:r>
        <w:rPr>
          <w:rFonts w:hint="eastAsia" w:ascii="宋体" w:hAnsi="宋体" w:eastAsia="宋体" w:cs="宋体"/>
          <w:b w:val="0"/>
          <w:bCs w:val="0"/>
          <w:color w:val="auto"/>
          <w:sz w:val="24"/>
          <w:szCs w:val="32"/>
          <w:lang w:eastAsia="zh-CN"/>
        </w:rPr>
        <w:t>（北</w:t>
      </w:r>
      <w:r>
        <w:rPr>
          <w:rFonts w:hint="eastAsia" w:ascii="宋体" w:hAnsi="宋体" w:eastAsia="宋体" w:cs="宋体"/>
          <w:color w:val="auto"/>
          <w:sz w:val="24"/>
          <w:szCs w:val="32"/>
          <w:lang w:eastAsia="zh-CN"/>
        </w:rPr>
        <w:t>京时间）前递交投标文件。</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sz w:val="24"/>
          <w:szCs w:val="32"/>
          <w:lang w:eastAsia="zh-CN"/>
        </w:rPr>
      </w:pPr>
      <w:r>
        <w:rPr>
          <w:rFonts w:hint="eastAsia" w:ascii="宋体" w:hAnsi="宋体" w:eastAsia="宋体" w:cs="宋体"/>
          <w:b/>
          <w:bCs/>
          <w:sz w:val="24"/>
          <w:szCs w:val="32"/>
          <w:lang w:eastAsia="zh-CN"/>
        </w:rPr>
        <w:t>一、项目基本情况</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宋体" w:hAnsi="宋体" w:eastAsia="宋体" w:cs="宋体"/>
          <w:sz w:val="24"/>
          <w:szCs w:val="32"/>
          <w:lang w:val="en-US" w:eastAsia="zh-CN"/>
        </w:rPr>
      </w:pPr>
      <w:r>
        <w:rPr>
          <w:rFonts w:hint="eastAsia" w:ascii="宋体" w:hAnsi="宋体" w:eastAsia="宋体" w:cs="宋体"/>
          <w:sz w:val="24"/>
          <w:szCs w:val="32"/>
          <w:lang w:val="en-US" w:eastAsia="zh-CN"/>
        </w:rPr>
        <w:t>1、项目编号：罗财公开招标-2024-28</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sz w:val="24"/>
          <w:szCs w:val="32"/>
        </w:rPr>
      </w:pPr>
      <w:r>
        <w:rPr>
          <w:rFonts w:hint="eastAsia" w:ascii="宋体" w:hAnsi="宋体" w:eastAsia="宋体" w:cs="宋体"/>
          <w:sz w:val="24"/>
          <w:szCs w:val="32"/>
          <w:lang w:val="en-US" w:eastAsia="zh-CN"/>
        </w:rPr>
        <w:t>2、</w:t>
      </w:r>
      <w:r>
        <w:rPr>
          <w:rFonts w:hint="eastAsia" w:ascii="宋体" w:hAnsi="宋体" w:eastAsia="宋体" w:cs="宋体"/>
          <w:sz w:val="24"/>
          <w:szCs w:val="32"/>
        </w:rPr>
        <w:t>项目名称：</w:t>
      </w:r>
      <w:r>
        <w:rPr>
          <w:rFonts w:hint="eastAsia" w:ascii="宋体" w:hAnsi="宋体" w:eastAsia="宋体" w:cs="宋体"/>
          <w:sz w:val="24"/>
          <w:szCs w:val="32"/>
          <w:lang w:eastAsia="zh-CN"/>
        </w:rPr>
        <w:t>罗山县中医院提标扩能建设项目的设备购置项目</w:t>
      </w:r>
      <w:r>
        <w:rPr>
          <w:rFonts w:hint="eastAsia" w:ascii="宋体" w:hAnsi="宋体" w:eastAsia="宋体" w:cs="宋体"/>
          <w:sz w:val="24"/>
          <w:szCs w:val="32"/>
          <w:lang w:eastAsia="zh-CN"/>
        </w:rPr>
        <w:tab/>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3、采购方式：公开招标</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32"/>
          <w:lang w:val="en-US" w:eastAsia="zh-CN"/>
        </w:rPr>
      </w:pPr>
      <w:r>
        <w:rPr>
          <w:rFonts w:hint="eastAsia" w:ascii="宋体" w:hAnsi="宋体" w:eastAsia="宋体" w:cs="宋体"/>
          <w:color w:val="auto"/>
          <w:sz w:val="24"/>
          <w:szCs w:val="32"/>
          <w:lang w:val="en-US" w:eastAsia="zh-CN"/>
        </w:rPr>
        <w:t>4、预算金额：25045750.00元</w:t>
      </w:r>
    </w:p>
    <w:p>
      <w:pPr>
        <w:keepNext w:val="0"/>
        <w:keepLines w:val="0"/>
        <w:pageBreakBefore w:val="0"/>
        <w:widowControl w:val="0"/>
        <w:kinsoku/>
        <w:wordWrap/>
        <w:overflowPunct/>
        <w:topLinePunct w:val="0"/>
        <w:autoSpaceDE/>
        <w:autoSpaceDN/>
        <w:bidi w:val="0"/>
        <w:adjustRightInd/>
        <w:snapToGrid/>
        <w:spacing w:line="420" w:lineRule="exact"/>
        <w:ind w:firstLine="720" w:firstLineChars="300"/>
        <w:textAlignment w:val="auto"/>
        <w:rPr>
          <w:rFonts w:hint="eastAsia" w:ascii="宋体" w:hAnsi="宋体" w:eastAsia="宋体" w:cs="宋体"/>
          <w:color w:val="auto"/>
          <w:sz w:val="24"/>
          <w:szCs w:val="32"/>
          <w:lang w:val="en-US" w:eastAsia="zh-CN"/>
        </w:rPr>
      </w:pPr>
      <w:r>
        <w:rPr>
          <w:rFonts w:hint="eastAsia" w:ascii="宋体" w:hAnsi="宋体" w:eastAsia="宋体" w:cs="宋体"/>
          <w:color w:val="auto"/>
          <w:sz w:val="24"/>
          <w:szCs w:val="32"/>
          <w:lang w:val="en-US" w:eastAsia="zh-CN"/>
        </w:rPr>
        <w:t>最高限价：25045750.00元</w:t>
      </w:r>
    </w:p>
    <w:tbl>
      <w:tblPr>
        <w:tblStyle w:val="4"/>
        <w:tblW w:w="95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9"/>
        <w:gridCol w:w="690"/>
        <w:gridCol w:w="4016"/>
        <w:gridCol w:w="1626"/>
        <w:gridCol w:w="2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9"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sz w:val="24"/>
                <w:szCs w:val="32"/>
                <w:vertAlign w:val="baseline"/>
                <w:lang w:val="en-US" w:eastAsia="zh-CN"/>
              </w:rPr>
            </w:pPr>
            <w:r>
              <w:rPr>
                <w:rFonts w:hint="eastAsia" w:ascii="宋体" w:hAnsi="宋体" w:eastAsia="宋体" w:cs="宋体"/>
                <w:b/>
                <w:bCs/>
                <w:sz w:val="24"/>
                <w:szCs w:val="32"/>
                <w:vertAlign w:val="baseline"/>
                <w:lang w:val="en-US" w:eastAsia="zh-CN"/>
              </w:rPr>
              <w:t>序号</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sz w:val="24"/>
                <w:szCs w:val="32"/>
                <w:vertAlign w:val="baseline"/>
                <w:lang w:val="en-US" w:eastAsia="zh-CN"/>
              </w:rPr>
            </w:pPr>
            <w:r>
              <w:rPr>
                <w:rFonts w:hint="eastAsia" w:ascii="宋体" w:hAnsi="宋体" w:eastAsia="宋体" w:cs="宋体"/>
                <w:b/>
                <w:bCs/>
                <w:sz w:val="24"/>
                <w:szCs w:val="32"/>
                <w:vertAlign w:val="baseline"/>
                <w:lang w:val="en-US" w:eastAsia="zh-CN"/>
              </w:rPr>
              <w:t>包号</w:t>
            </w:r>
          </w:p>
        </w:tc>
        <w:tc>
          <w:tcPr>
            <w:tcW w:w="4016"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sz w:val="24"/>
                <w:szCs w:val="32"/>
                <w:vertAlign w:val="baseline"/>
                <w:lang w:val="en-US" w:eastAsia="zh-CN"/>
              </w:rPr>
            </w:pPr>
            <w:r>
              <w:rPr>
                <w:rFonts w:hint="eastAsia" w:ascii="宋体" w:hAnsi="宋体" w:eastAsia="宋体" w:cs="宋体"/>
                <w:b/>
                <w:bCs/>
                <w:sz w:val="24"/>
                <w:szCs w:val="32"/>
                <w:vertAlign w:val="baseline"/>
                <w:lang w:val="en-US" w:eastAsia="zh-CN"/>
              </w:rPr>
              <w:t>包名称</w:t>
            </w:r>
          </w:p>
        </w:tc>
        <w:tc>
          <w:tcPr>
            <w:tcW w:w="1626"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color w:val="auto"/>
                <w:sz w:val="24"/>
                <w:szCs w:val="32"/>
                <w:vertAlign w:val="baseline"/>
                <w:lang w:val="en-US" w:eastAsia="zh-CN"/>
              </w:rPr>
            </w:pPr>
            <w:r>
              <w:rPr>
                <w:rFonts w:hint="eastAsia" w:ascii="宋体" w:hAnsi="宋体" w:eastAsia="宋体" w:cs="宋体"/>
                <w:b/>
                <w:bCs/>
                <w:color w:val="auto"/>
                <w:sz w:val="24"/>
                <w:szCs w:val="32"/>
                <w:vertAlign w:val="baseline"/>
                <w:lang w:val="en-US" w:eastAsia="zh-CN"/>
              </w:rPr>
              <w:t>包预算（元）</w:t>
            </w:r>
          </w:p>
        </w:tc>
        <w:tc>
          <w:tcPr>
            <w:tcW w:w="2743"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color w:val="auto"/>
                <w:sz w:val="24"/>
                <w:szCs w:val="32"/>
                <w:vertAlign w:val="baseline"/>
                <w:lang w:val="en-US" w:eastAsia="zh-CN"/>
              </w:rPr>
            </w:pPr>
            <w:r>
              <w:rPr>
                <w:rFonts w:hint="eastAsia" w:ascii="宋体" w:hAnsi="宋体" w:eastAsia="宋体" w:cs="宋体"/>
                <w:b/>
                <w:bCs/>
                <w:color w:val="auto"/>
                <w:sz w:val="24"/>
                <w:szCs w:val="32"/>
                <w:vertAlign w:val="baseline"/>
                <w:lang w:val="en-US" w:eastAsia="zh-CN"/>
              </w:rPr>
              <w:t>包最高限价（元）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519"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32"/>
                <w:vertAlign w:val="baseline"/>
                <w:lang w:val="en-US" w:eastAsia="zh-CN"/>
              </w:rPr>
            </w:pPr>
            <w:r>
              <w:rPr>
                <w:rFonts w:hint="eastAsia" w:ascii="宋体" w:hAnsi="宋体" w:eastAsia="宋体" w:cs="宋体"/>
                <w:sz w:val="24"/>
                <w:szCs w:val="32"/>
                <w:vertAlign w:val="baseline"/>
                <w:lang w:val="en-US" w:eastAsia="zh-CN"/>
              </w:rPr>
              <w:t>1</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32"/>
                <w:vertAlign w:val="baseline"/>
                <w:lang w:val="en-US" w:eastAsia="zh-CN"/>
              </w:rPr>
            </w:pPr>
            <w:r>
              <w:rPr>
                <w:rFonts w:hint="eastAsia" w:ascii="宋体" w:hAnsi="宋体" w:eastAsia="宋体" w:cs="宋体"/>
                <w:sz w:val="24"/>
                <w:szCs w:val="32"/>
                <w:vertAlign w:val="baseline"/>
                <w:lang w:val="en-US" w:eastAsia="zh-CN"/>
              </w:rPr>
              <w:t>1</w:t>
            </w:r>
          </w:p>
        </w:tc>
        <w:tc>
          <w:tcPr>
            <w:tcW w:w="4016"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宋体" w:hAnsi="宋体" w:eastAsia="宋体" w:cs="宋体"/>
                <w:sz w:val="24"/>
                <w:szCs w:val="32"/>
                <w:vertAlign w:val="baseline"/>
                <w:lang w:val="en-US" w:eastAsia="zh-CN"/>
              </w:rPr>
            </w:pPr>
            <w:r>
              <w:rPr>
                <w:rFonts w:hint="eastAsia" w:ascii="宋体" w:hAnsi="宋体" w:eastAsia="宋体" w:cs="宋体"/>
                <w:sz w:val="24"/>
                <w:szCs w:val="32"/>
                <w:vertAlign w:val="baseline"/>
                <w:lang w:val="en-US" w:eastAsia="zh-CN"/>
              </w:rPr>
              <w:t>罗山县中医院提标扩能建设项目的设备购置项目一标包</w:t>
            </w:r>
            <w:r>
              <w:rPr>
                <w:rFonts w:hint="eastAsia" w:ascii="宋体" w:hAnsi="宋体" w:eastAsia="宋体" w:cs="宋体"/>
                <w:sz w:val="24"/>
                <w:szCs w:val="32"/>
                <w:vertAlign w:val="baseline"/>
                <w:lang w:val="en-US" w:eastAsia="zh-CN"/>
              </w:rPr>
              <w:tab/>
            </w:r>
          </w:p>
        </w:tc>
        <w:tc>
          <w:tcPr>
            <w:tcW w:w="1626"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宋体" w:hAnsi="宋体" w:eastAsia="宋体" w:cs="宋体"/>
                <w:color w:val="auto"/>
                <w:sz w:val="24"/>
                <w:szCs w:val="32"/>
                <w:vertAlign w:val="baseline"/>
                <w:lang w:val="en-US" w:eastAsia="zh-CN"/>
              </w:rPr>
            </w:pPr>
            <w:r>
              <w:rPr>
                <w:rFonts w:hint="eastAsia" w:ascii="宋体" w:hAnsi="宋体" w:eastAsia="宋体" w:cs="宋体"/>
                <w:color w:val="auto"/>
                <w:sz w:val="24"/>
                <w:szCs w:val="32"/>
                <w:vertAlign w:val="baseline"/>
                <w:lang w:val="en-US" w:eastAsia="zh-CN"/>
              </w:rPr>
              <w:t>6974300.00</w:t>
            </w:r>
          </w:p>
        </w:tc>
        <w:tc>
          <w:tcPr>
            <w:tcW w:w="2743"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32"/>
                <w:vertAlign w:val="baseline"/>
                <w:lang w:val="en-US" w:eastAsia="zh-CN"/>
              </w:rPr>
            </w:pPr>
            <w:r>
              <w:rPr>
                <w:rFonts w:hint="eastAsia" w:ascii="宋体" w:hAnsi="宋体" w:eastAsia="宋体" w:cs="宋体"/>
                <w:color w:val="auto"/>
                <w:sz w:val="24"/>
                <w:szCs w:val="32"/>
                <w:vertAlign w:val="baseline"/>
                <w:lang w:val="en-US" w:eastAsia="zh-CN"/>
              </w:rPr>
              <w:t>6974300.00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519"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宋体" w:hAnsi="宋体" w:eastAsia="宋体" w:cs="宋体"/>
                <w:sz w:val="24"/>
                <w:szCs w:val="32"/>
                <w:vertAlign w:val="baseline"/>
                <w:lang w:val="en-US" w:eastAsia="zh-CN"/>
              </w:rPr>
            </w:pPr>
            <w:r>
              <w:rPr>
                <w:rFonts w:hint="eastAsia" w:ascii="宋体" w:hAnsi="宋体" w:eastAsia="宋体" w:cs="宋体"/>
                <w:sz w:val="24"/>
                <w:szCs w:val="32"/>
                <w:vertAlign w:val="baseline"/>
                <w:lang w:val="en-US" w:eastAsia="zh-CN"/>
              </w:rPr>
              <w:t>2</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宋体" w:hAnsi="宋体" w:eastAsia="宋体" w:cs="宋体"/>
                <w:sz w:val="24"/>
                <w:szCs w:val="32"/>
                <w:vertAlign w:val="baseline"/>
                <w:lang w:val="en-US" w:eastAsia="zh-CN"/>
              </w:rPr>
            </w:pPr>
            <w:r>
              <w:rPr>
                <w:rFonts w:hint="eastAsia" w:ascii="宋体" w:hAnsi="宋体" w:eastAsia="宋体" w:cs="宋体"/>
                <w:sz w:val="24"/>
                <w:szCs w:val="32"/>
                <w:vertAlign w:val="baseline"/>
                <w:lang w:val="en-US" w:eastAsia="zh-CN"/>
              </w:rPr>
              <w:t>2</w:t>
            </w:r>
          </w:p>
        </w:tc>
        <w:tc>
          <w:tcPr>
            <w:tcW w:w="4016"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32"/>
                <w:vertAlign w:val="baseline"/>
                <w:lang w:val="en-US" w:eastAsia="zh-CN"/>
              </w:rPr>
            </w:pPr>
            <w:r>
              <w:rPr>
                <w:rFonts w:hint="eastAsia" w:ascii="宋体" w:hAnsi="宋体" w:eastAsia="宋体" w:cs="宋体"/>
                <w:sz w:val="24"/>
                <w:szCs w:val="32"/>
                <w:vertAlign w:val="baseline"/>
                <w:lang w:val="en-US" w:eastAsia="zh-CN"/>
              </w:rPr>
              <w:t>罗山县中医院提标扩能建设项目的设备购置项目二标包</w:t>
            </w:r>
            <w:r>
              <w:rPr>
                <w:rFonts w:hint="eastAsia" w:ascii="宋体" w:hAnsi="宋体" w:eastAsia="宋体" w:cs="宋体"/>
                <w:sz w:val="24"/>
                <w:szCs w:val="32"/>
                <w:vertAlign w:val="baseline"/>
                <w:lang w:val="en-US" w:eastAsia="zh-CN"/>
              </w:rPr>
              <w:tab/>
            </w:r>
          </w:p>
        </w:tc>
        <w:tc>
          <w:tcPr>
            <w:tcW w:w="1626"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宋体" w:hAnsi="宋体" w:eastAsia="宋体" w:cs="宋体"/>
                <w:color w:val="auto"/>
                <w:sz w:val="24"/>
                <w:szCs w:val="32"/>
                <w:lang w:val="en-US" w:eastAsia="zh-CN"/>
              </w:rPr>
            </w:pPr>
            <w:r>
              <w:rPr>
                <w:rFonts w:hint="eastAsia" w:ascii="宋体" w:hAnsi="宋体" w:eastAsia="宋体" w:cs="宋体"/>
                <w:color w:val="auto"/>
                <w:sz w:val="24"/>
                <w:szCs w:val="32"/>
                <w:lang w:val="en-US" w:eastAsia="zh-CN"/>
              </w:rPr>
              <w:t>18071450.00</w:t>
            </w:r>
          </w:p>
        </w:tc>
        <w:tc>
          <w:tcPr>
            <w:tcW w:w="2743"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32"/>
                <w:lang w:val="en-US" w:eastAsia="zh-CN"/>
              </w:rPr>
            </w:pPr>
            <w:r>
              <w:rPr>
                <w:rFonts w:hint="eastAsia" w:ascii="宋体" w:hAnsi="宋体" w:eastAsia="宋体" w:cs="宋体"/>
                <w:color w:val="auto"/>
                <w:sz w:val="24"/>
                <w:szCs w:val="32"/>
                <w:lang w:val="en-US" w:eastAsia="zh-CN"/>
              </w:rPr>
              <w:t>18071450.00</w:t>
            </w:r>
          </w:p>
        </w:tc>
      </w:tr>
    </w:tbl>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left"/>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5、采购需求：（包括但不限于标的的名称、数量、简要技术需求或服务要求等）</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5.1.采购内容：</w:t>
      </w:r>
      <w:r>
        <w:rPr>
          <w:rFonts w:hint="eastAsia" w:ascii="宋体" w:hAnsi="宋体" w:eastAsia="宋体" w:cs="宋体"/>
          <w:sz w:val="24"/>
          <w:szCs w:val="32"/>
          <w:lang w:eastAsia="zh-CN"/>
        </w:rPr>
        <w:t>罗山县中医院提标扩能建设项目的设备购置项目</w:t>
      </w:r>
      <w:r>
        <w:rPr>
          <w:rFonts w:hint="eastAsia" w:ascii="宋体" w:hAnsi="宋体" w:eastAsia="宋体" w:cs="宋体"/>
          <w:b w:val="0"/>
          <w:bCs w:val="0"/>
          <w:color w:val="auto"/>
          <w:sz w:val="24"/>
          <w:szCs w:val="32"/>
          <w:highlight w:val="none"/>
          <w:lang w:val="en-US" w:eastAsia="zh-CN"/>
        </w:rPr>
        <w:t>包含手术类、儿科专用、中医诊疗、其他设备、康复科、妇产科设备的采购、供货、安装、调试、培训、售后以及与设备有关的其他伴随服务等内容（具体内容详见招标文件第五章内容）；</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left"/>
        <w:textAlignment w:val="auto"/>
        <w:rPr>
          <w:rFonts w:hint="eastAsia"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5.2.交货期限：合同签订且生效后40日历天内完成供货、安装、调试并交付采购人正常使用；</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left"/>
        <w:textAlignment w:val="auto"/>
        <w:rPr>
          <w:rFonts w:hint="default"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5.3交货地点：按采购单位指定地点完成相关采购内容；</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left"/>
        <w:textAlignment w:val="auto"/>
        <w:rPr>
          <w:rFonts w:hint="eastAsia"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5.4.质量要求：符合国家现行规范标准及行业最新规定，达到合格标准且满足采购人要求；</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left"/>
        <w:textAlignment w:val="auto"/>
        <w:rPr>
          <w:rFonts w:hint="eastAsia"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5.5.质量保证期：验收合格之日起1年（产品在质保期内如出现故障，免费维修及承担更换零部件所有费用）；</w:t>
      </w:r>
    </w:p>
    <w:p>
      <w:pPr>
        <w:keepNext w:val="0"/>
        <w:keepLines w:val="0"/>
        <w:pageBreakBefore w:val="0"/>
        <w:widowControl w:val="0"/>
        <w:kinsoku/>
        <w:wordWrap/>
        <w:overflowPunct/>
        <w:topLinePunct w:val="0"/>
        <w:autoSpaceDE/>
        <w:autoSpaceDN/>
        <w:bidi w:val="0"/>
        <w:adjustRightInd/>
        <w:snapToGrid/>
        <w:spacing w:line="420" w:lineRule="exact"/>
        <w:ind w:left="239" w:leftChars="114" w:firstLine="240" w:firstLineChars="100"/>
        <w:jc w:val="left"/>
        <w:textAlignment w:val="auto"/>
        <w:rPr>
          <w:rFonts w:hint="eastAsia"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5.6.资金来源及落实情况：专项债券资金，已落实；</w:t>
      </w:r>
    </w:p>
    <w:p>
      <w:pPr>
        <w:keepNext w:val="0"/>
        <w:keepLines w:val="0"/>
        <w:pageBreakBefore w:val="0"/>
        <w:widowControl w:val="0"/>
        <w:kinsoku/>
        <w:wordWrap/>
        <w:overflowPunct/>
        <w:topLinePunct w:val="0"/>
        <w:autoSpaceDE/>
        <w:autoSpaceDN/>
        <w:bidi w:val="0"/>
        <w:adjustRightInd/>
        <w:snapToGrid/>
        <w:spacing w:line="420" w:lineRule="exact"/>
        <w:ind w:left="239" w:leftChars="114" w:firstLine="240" w:firstLineChars="100"/>
        <w:textAlignment w:val="auto"/>
        <w:rPr>
          <w:rFonts w:hint="eastAsia"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5.7.标包划分：本项目共划分2个标包。</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一标包：采购手术类、儿科专用、妇产科设备一批；</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二标包：采购中医诊疗、其他设备、康复科设备一批；</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6、合同履行期限：同交货期限</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7、本项目是否接受联合体投标：否</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8、是否接受进口产品：否</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9、是否专门面向中小企业：否</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sz w:val="24"/>
          <w:szCs w:val="32"/>
          <w:lang w:val="en-US" w:eastAsia="zh-CN"/>
        </w:rPr>
      </w:pPr>
      <w:r>
        <w:rPr>
          <w:rFonts w:hint="eastAsia" w:ascii="宋体" w:hAnsi="宋体" w:eastAsia="宋体" w:cs="宋体"/>
          <w:b/>
          <w:bCs/>
          <w:sz w:val="24"/>
          <w:szCs w:val="32"/>
          <w:lang w:val="en-US" w:eastAsia="zh-CN"/>
        </w:rPr>
        <w:t>二、申请人资格要求：</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val="0"/>
          <w:sz w:val="24"/>
          <w:szCs w:val="32"/>
          <w:lang w:eastAsia="zh-CN"/>
        </w:rPr>
      </w:pPr>
      <w:r>
        <w:rPr>
          <w:rFonts w:hint="eastAsia" w:ascii="宋体" w:hAnsi="宋体" w:eastAsia="宋体" w:cs="宋体"/>
          <w:b w:val="0"/>
          <w:bCs w:val="0"/>
          <w:sz w:val="24"/>
          <w:szCs w:val="32"/>
          <w:lang w:eastAsia="zh-CN"/>
        </w:rPr>
        <w:t>1、满足《中华人民共和国政府采购法》第二十二条规定；</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val="0"/>
          <w:sz w:val="24"/>
          <w:szCs w:val="32"/>
          <w:lang w:eastAsia="zh-CN"/>
        </w:rPr>
      </w:pPr>
      <w:r>
        <w:rPr>
          <w:rFonts w:hint="eastAsia" w:ascii="宋体" w:hAnsi="宋体" w:eastAsia="宋体" w:cs="宋体"/>
          <w:b w:val="0"/>
          <w:bCs w:val="0"/>
          <w:sz w:val="24"/>
          <w:szCs w:val="32"/>
          <w:lang w:eastAsia="zh-CN"/>
        </w:rPr>
        <w:t>2、落实政府采购政策满足的资格要求：</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sz w:val="24"/>
          <w:szCs w:val="32"/>
          <w:lang w:eastAsia="zh-CN"/>
        </w:rPr>
      </w:pPr>
      <w:r>
        <w:rPr>
          <w:rFonts w:hint="eastAsia" w:ascii="宋体" w:hAnsi="宋体" w:eastAsia="宋体" w:cs="宋体"/>
          <w:b w:val="0"/>
          <w:bCs w:val="0"/>
          <w:sz w:val="24"/>
          <w:szCs w:val="32"/>
          <w:lang w:eastAsia="zh-CN"/>
        </w:rPr>
        <w:t>本项目非专门面向中小企业采购【该项目符合《政府采购促进中小企业发展管理办法》（财库【2020】46号）第六条第</w:t>
      </w:r>
      <w:r>
        <w:rPr>
          <w:rFonts w:hint="eastAsia" w:ascii="宋体" w:hAnsi="宋体" w:eastAsia="宋体" w:cs="宋体"/>
          <w:b w:val="0"/>
          <w:bCs w:val="0"/>
          <w:sz w:val="24"/>
          <w:szCs w:val="32"/>
          <w:u w:val="single"/>
          <w:lang w:eastAsia="zh-CN"/>
        </w:rPr>
        <w:t>（</w:t>
      </w:r>
      <w:r>
        <w:rPr>
          <w:rFonts w:hint="eastAsia" w:ascii="宋体" w:hAnsi="宋体" w:eastAsia="宋体" w:cs="宋体"/>
          <w:b w:val="0"/>
          <w:bCs w:val="0"/>
          <w:sz w:val="24"/>
          <w:szCs w:val="32"/>
          <w:u w:val="single"/>
          <w:lang w:val="en-US" w:eastAsia="zh-CN"/>
        </w:rPr>
        <w:t>三</w:t>
      </w:r>
      <w:r>
        <w:rPr>
          <w:rFonts w:hint="eastAsia" w:ascii="宋体" w:hAnsi="宋体" w:eastAsia="宋体" w:cs="宋体"/>
          <w:b w:val="0"/>
          <w:bCs w:val="0"/>
          <w:sz w:val="24"/>
          <w:szCs w:val="32"/>
          <w:u w:val="single"/>
          <w:lang w:eastAsia="zh-CN"/>
        </w:rPr>
        <w:t>）</w:t>
      </w:r>
      <w:r>
        <w:rPr>
          <w:rFonts w:hint="eastAsia" w:ascii="宋体" w:hAnsi="宋体" w:eastAsia="宋体" w:cs="宋体"/>
          <w:b w:val="0"/>
          <w:bCs w:val="0"/>
          <w:sz w:val="24"/>
          <w:szCs w:val="32"/>
          <w:lang w:eastAsia="zh-CN"/>
        </w:rPr>
        <w:t>款之规定：</w:t>
      </w:r>
      <w:r>
        <w:rPr>
          <w:rFonts w:hint="eastAsia" w:ascii="宋体" w:hAnsi="宋体" w:eastAsia="宋体" w:cs="宋体"/>
          <w:b w:val="0"/>
          <w:bCs w:val="0"/>
          <w:sz w:val="24"/>
          <w:szCs w:val="32"/>
          <w:u w:val="single"/>
          <w:lang w:eastAsia="zh-CN"/>
        </w:rPr>
        <w:t>（三）按照本办法规定预留采购份额无法确保充分供应、充分竞争，或者存在可能影响政府采购目标实现的情形；</w:t>
      </w:r>
      <w:r>
        <w:rPr>
          <w:rFonts w:hint="eastAsia" w:ascii="宋体" w:hAnsi="宋体" w:eastAsia="宋体" w:cs="宋体"/>
          <w:b w:val="0"/>
          <w:bCs w:val="0"/>
          <w:sz w:val="24"/>
          <w:szCs w:val="32"/>
          <w:lang w:eastAsia="zh-CN"/>
        </w:rPr>
        <w:t>】。本项目落实节约能源、保护环境、扶持不发达地区和少数民族地区、促进中小微企业、监狱企业及残疾人福利性单位发展等政府采购政策。（详见招标文件</w:t>
      </w:r>
      <w:r>
        <w:rPr>
          <w:rFonts w:hint="eastAsia" w:ascii="宋体" w:hAnsi="宋体" w:eastAsia="宋体" w:cs="宋体"/>
          <w:b w:val="0"/>
          <w:bCs w:val="0"/>
          <w:sz w:val="24"/>
          <w:szCs w:val="32"/>
          <w:lang w:val="en-US" w:eastAsia="zh-CN"/>
        </w:rPr>
        <w:t>内容</w:t>
      </w:r>
      <w:r>
        <w:rPr>
          <w:rFonts w:hint="eastAsia" w:ascii="宋体" w:hAnsi="宋体" w:eastAsia="宋体" w:cs="宋体"/>
          <w:b w:val="0"/>
          <w:bCs w:val="0"/>
          <w:sz w:val="24"/>
          <w:szCs w:val="32"/>
          <w:lang w:eastAsia="zh-CN"/>
        </w:rPr>
        <w:t>）</w:t>
      </w:r>
    </w:p>
    <w:p>
      <w:pPr>
        <w:keepNext w:val="0"/>
        <w:keepLines w:val="0"/>
        <w:pageBreakBefore w:val="0"/>
        <w:widowControl w:val="0"/>
        <w:kinsoku/>
        <w:wordWrap/>
        <w:overflowPunct/>
        <w:topLinePunct w:val="0"/>
        <w:autoSpaceDE/>
        <w:autoSpaceDN/>
        <w:bidi w:val="0"/>
        <w:adjustRightInd/>
        <w:snapToGrid/>
        <w:spacing w:line="420" w:lineRule="exact"/>
        <w:ind w:left="479" w:leftChars="228" w:firstLine="0" w:firstLineChars="0"/>
        <w:textAlignment w:val="auto"/>
        <w:rPr>
          <w:rFonts w:hint="eastAsia" w:ascii="宋体" w:hAnsi="宋体" w:eastAsia="宋体" w:cs="宋体"/>
          <w:b w:val="0"/>
          <w:bCs w:val="0"/>
          <w:sz w:val="24"/>
          <w:szCs w:val="32"/>
          <w:lang w:eastAsia="zh-CN"/>
        </w:rPr>
      </w:pPr>
      <w:r>
        <w:rPr>
          <w:rFonts w:hint="eastAsia" w:ascii="宋体" w:hAnsi="宋体" w:eastAsia="宋体" w:cs="宋体"/>
          <w:b w:val="0"/>
          <w:bCs w:val="0"/>
          <w:sz w:val="24"/>
          <w:szCs w:val="32"/>
          <w:lang w:eastAsia="zh-CN"/>
        </w:rPr>
        <w:t>3、本项目的特定资格要求</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val="0"/>
          <w:sz w:val="24"/>
          <w:szCs w:val="32"/>
          <w:lang w:eastAsia="zh-CN"/>
        </w:rPr>
      </w:pPr>
      <w:r>
        <w:rPr>
          <w:rFonts w:hint="eastAsia" w:ascii="宋体" w:hAnsi="宋体" w:eastAsia="宋体" w:cs="宋体"/>
          <w:b w:val="0"/>
          <w:bCs w:val="0"/>
          <w:sz w:val="24"/>
          <w:szCs w:val="32"/>
          <w:lang w:eastAsia="zh-CN"/>
        </w:rPr>
        <w:t>3.</w:t>
      </w:r>
      <w:r>
        <w:rPr>
          <w:rFonts w:hint="eastAsia" w:ascii="宋体" w:hAnsi="宋体" w:eastAsia="宋体" w:cs="宋体"/>
          <w:b w:val="0"/>
          <w:bCs w:val="0"/>
          <w:sz w:val="24"/>
          <w:szCs w:val="32"/>
          <w:lang w:val="en-US" w:eastAsia="zh-CN"/>
        </w:rPr>
        <w:t>1</w:t>
      </w:r>
      <w:r>
        <w:rPr>
          <w:rFonts w:hint="eastAsia" w:ascii="宋体" w:hAnsi="宋体" w:eastAsia="宋体" w:cs="宋体"/>
          <w:b w:val="0"/>
          <w:bCs w:val="0"/>
          <w:sz w:val="24"/>
          <w:szCs w:val="32"/>
          <w:lang w:eastAsia="zh-CN"/>
        </w:rPr>
        <w:t>.根据《关于在政府采购活动中查询及使用信用记录有关问题的通知》（财库【2016】125号）的规定，对列入失信被执行人、重大税收违法案件当事人名单（税收违法黑名单/重大税收违法失信主体）、政府采购严重违法失信行为记录名单的</w:t>
      </w:r>
      <w:r>
        <w:rPr>
          <w:rFonts w:hint="eastAsia" w:ascii="宋体" w:hAnsi="宋体" w:eastAsia="宋体" w:cs="宋体"/>
          <w:b w:val="0"/>
          <w:bCs w:val="0"/>
          <w:sz w:val="24"/>
          <w:szCs w:val="32"/>
          <w:lang w:val="en-US" w:eastAsia="zh-CN"/>
        </w:rPr>
        <w:t>投标人</w:t>
      </w:r>
      <w:r>
        <w:rPr>
          <w:rFonts w:hint="eastAsia" w:ascii="宋体" w:hAnsi="宋体" w:eastAsia="宋体" w:cs="宋体"/>
          <w:b w:val="0"/>
          <w:bCs w:val="0"/>
          <w:sz w:val="24"/>
          <w:szCs w:val="32"/>
          <w:lang w:eastAsia="zh-CN"/>
        </w:rPr>
        <w:t>，拒绝参与本项目政府采购活动；</w:t>
      </w:r>
      <w:r>
        <w:rPr>
          <w:rFonts w:hint="eastAsia" w:ascii="宋体" w:hAnsi="宋体" w:eastAsia="宋体" w:cs="宋体"/>
          <w:b w:val="0"/>
          <w:bCs w:val="0"/>
          <w:sz w:val="24"/>
          <w:szCs w:val="32"/>
          <w:lang w:val="en-US" w:eastAsia="zh-CN"/>
        </w:rPr>
        <w:t>投标人</w:t>
      </w:r>
      <w:r>
        <w:rPr>
          <w:rFonts w:hint="eastAsia" w:ascii="宋体" w:hAnsi="宋体" w:eastAsia="宋体" w:cs="宋体"/>
          <w:b w:val="0"/>
          <w:bCs w:val="0"/>
          <w:sz w:val="24"/>
          <w:szCs w:val="32"/>
          <w:lang w:eastAsia="zh-CN"/>
        </w:rPr>
        <w:t>应通过“信用中国”网站（www.creditchina.gov.cn）查询“失信被执行人”、“重大税收违法案件当事人名单（税收违法黑名单/重大税收违法失信主体）”，中国政府采购网（www.ccgp.gov.cn）查询“政府采购严重违法失信行为记录名单”，提供查询网页截图；</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val="0"/>
          <w:color w:val="auto"/>
          <w:sz w:val="24"/>
          <w:szCs w:val="32"/>
          <w:highlight w:val="none"/>
          <w:lang w:eastAsia="zh-CN"/>
        </w:rPr>
      </w:pPr>
      <w:r>
        <w:rPr>
          <w:rFonts w:hint="eastAsia" w:ascii="宋体" w:hAnsi="宋体" w:eastAsia="宋体" w:cs="宋体"/>
          <w:b w:val="0"/>
          <w:bCs w:val="0"/>
          <w:color w:val="auto"/>
          <w:sz w:val="24"/>
          <w:szCs w:val="32"/>
          <w:highlight w:val="none"/>
          <w:lang w:val="en-US" w:eastAsia="zh-CN"/>
        </w:rPr>
        <w:t>3.2.投标人若为制造商的须具有《医疗器械生产许可证》（生产范围须涵盖所投产品），供应商若为经销商或代理商的应具有《医疗器械经营备案凭证》（采购产品属于第二类医疗器械）或《医疗器械经营许可证》（采购产品属于第三类医疗器械）（经营范围须涵盖所投产品），且所投产品需具有有效的医疗器械注册证（医疗器械管理范围外的产品无需提供）。</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val="0"/>
          <w:sz w:val="24"/>
          <w:szCs w:val="32"/>
          <w:lang w:eastAsia="zh-CN"/>
        </w:rPr>
      </w:pPr>
      <w:r>
        <w:rPr>
          <w:rFonts w:hint="eastAsia" w:ascii="宋体" w:hAnsi="宋体" w:eastAsia="宋体" w:cs="宋体"/>
          <w:b w:val="0"/>
          <w:bCs w:val="0"/>
          <w:sz w:val="24"/>
          <w:szCs w:val="32"/>
          <w:lang w:eastAsia="zh-CN"/>
        </w:rPr>
        <w:t>3.</w:t>
      </w:r>
      <w:r>
        <w:rPr>
          <w:rFonts w:hint="eastAsia" w:ascii="宋体" w:hAnsi="宋体" w:eastAsia="宋体" w:cs="宋体"/>
          <w:b w:val="0"/>
          <w:bCs w:val="0"/>
          <w:sz w:val="24"/>
          <w:szCs w:val="32"/>
          <w:lang w:val="en-US" w:eastAsia="zh-CN"/>
        </w:rPr>
        <w:t>3</w:t>
      </w:r>
      <w:r>
        <w:rPr>
          <w:rFonts w:hint="eastAsia" w:ascii="宋体" w:hAnsi="宋体" w:eastAsia="宋体" w:cs="宋体"/>
          <w:b w:val="0"/>
          <w:bCs w:val="0"/>
          <w:sz w:val="24"/>
          <w:szCs w:val="32"/>
          <w:lang w:eastAsia="zh-CN"/>
        </w:rPr>
        <w:t>.单位负责人为同一人或者存在直接控股、管理关系的不同单位，不得同时参加同一合同项下的政府采购活动（提供“国家企业信用信息公示系统”中公示的公司基础信息包含股东及出资信息截图）；</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val="0"/>
          <w:sz w:val="24"/>
          <w:szCs w:val="32"/>
          <w:lang w:eastAsia="zh-CN"/>
        </w:rPr>
      </w:pPr>
      <w:r>
        <w:rPr>
          <w:rFonts w:hint="eastAsia" w:ascii="宋体" w:hAnsi="宋体" w:eastAsia="宋体" w:cs="宋体"/>
          <w:b w:val="0"/>
          <w:bCs w:val="0"/>
          <w:sz w:val="24"/>
          <w:szCs w:val="32"/>
          <w:lang w:eastAsia="zh-CN"/>
        </w:rPr>
        <w:t>3.</w:t>
      </w:r>
      <w:r>
        <w:rPr>
          <w:rFonts w:hint="eastAsia" w:ascii="宋体" w:hAnsi="宋体" w:eastAsia="宋体" w:cs="宋体"/>
          <w:b w:val="0"/>
          <w:bCs w:val="0"/>
          <w:sz w:val="24"/>
          <w:szCs w:val="32"/>
          <w:lang w:val="en-US" w:eastAsia="zh-CN"/>
        </w:rPr>
        <w:t>4.</w:t>
      </w:r>
      <w:r>
        <w:rPr>
          <w:rFonts w:hint="eastAsia" w:ascii="宋体" w:hAnsi="宋体" w:eastAsia="宋体" w:cs="宋体"/>
          <w:b w:val="0"/>
          <w:bCs w:val="0"/>
          <w:sz w:val="24"/>
          <w:szCs w:val="32"/>
          <w:lang w:eastAsia="zh-CN"/>
        </w:rPr>
        <w:t>本项目不允许联合体投标，实行资格后审；</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sz w:val="24"/>
          <w:szCs w:val="32"/>
        </w:rPr>
      </w:pPr>
      <w:r>
        <w:rPr>
          <w:rFonts w:hint="eastAsia" w:ascii="宋体" w:hAnsi="宋体" w:eastAsia="宋体" w:cs="宋体"/>
          <w:b/>
          <w:bCs/>
          <w:sz w:val="24"/>
          <w:szCs w:val="32"/>
          <w:lang w:eastAsia="zh-CN"/>
        </w:rPr>
        <w:t>三</w:t>
      </w:r>
      <w:r>
        <w:rPr>
          <w:rFonts w:hint="eastAsia" w:ascii="宋体" w:hAnsi="宋体" w:eastAsia="宋体" w:cs="宋体"/>
          <w:b/>
          <w:bCs/>
          <w:sz w:val="24"/>
          <w:szCs w:val="32"/>
        </w:rPr>
        <w:t>、获取招标文件</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sz w:val="24"/>
          <w:szCs w:val="32"/>
        </w:rPr>
      </w:pPr>
      <w:r>
        <w:rPr>
          <w:rFonts w:hint="eastAsia" w:ascii="宋体" w:hAnsi="宋体" w:eastAsia="宋体" w:cs="宋体"/>
          <w:color w:val="auto"/>
          <w:sz w:val="24"/>
          <w:szCs w:val="32"/>
        </w:rPr>
        <w:t>1</w:t>
      </w:r>
      <w:r>
        <w:rPr>
          <w:rFonts w:hint="eastAsia" w:ascii="宋体" w:hAnsi="宋体" w:eastAsia="宋体" w:cs="宋体"/>
          <w:color w:val="auto"/>
          <w:sz w:val="24"/>
          <w:szCs w:val="32"/>
          <w:lang w:val="en-US" w:eastAsia="zh-CN"/>
        </w:rPr>
        <w:t>.</w:t>
      </w:r>
      <w:r>
        <w:rPr>
          <w:rFonts w:hint="eastAsia" w:ascii="宋体" w:hAnsi="宋体" w:eastAsia="宋体" w:cs="宋体"/>
          <w:color w:val="auto"/>
          <w:sz w:val="24"/>
          <w:szCs w:val="32"/>
        </w:rPr>
        <w:t>时间：202</w:t>
      </w:r>
      <w:r>
        <w:rPr>
          <w:rFonts w:hint="eastAsia" w:ascii="宋体" w:hAnsi="宋体" w:eastAsia="宋体" w:cs="宋体"/>
          <w:color w:val="auto"/>
          <w:sz w:val="24"/>
          <w:szCs w:val="32"/>
          <w:lang w:val="en-US" w:eastAsia="zh-CN"/>
        </w:rPr>
        <w:t>4</w:t>
      </w:r>
      <w:r>
        <w:rPr>
          <w:rFonts w:hint="eastAsia" w:ascii="宋体" w:hAnsi="宋体" w:eastAsia="宋体" w:cs="宋体"/>
          <w:color w:val="auto"/>
          <w:sz w:val="24"/>
          <w:szCs w:val="32"/>
        </w:rPr>
        <w:t>年</w:t>
      </w:r>
      <w:r>
        <w:rPr>
          <w:rFonts w:hint="eastAsia" w:ascii="宋体" w:hAnsi="宋体" w:eastAsia="宋体" w:cs="宋体"/>
          <w:color w:val="auto"/>
          <w:sz w:val="24"/>
          <w:szCs w:val="32"/>
          <w:lang w:val="en-US" w:eastAsia="zh-CN"/>
        </w:rPr>
        <w:t>07</w:t>
      </w:r>
      <w:r>
        <w:rPr>
          <w:rFonts w:hint="eastAsia" w:ascii="宋体" w:hAnsi="宋体" w:eastAsia="宋体" w:cs="宋体"/>
          <w:color w:val="auto"/>
          <w:sz w:val="24"/>
          <w:szCs w:val="32"/>
        </w:rPr>
        <w:t>月</w:t>
      </w:r>
      <w:r>
        <w:rPr>
          <w:rFonts w:hint="eastAsia" w:ascii="宋体" w:hAnsi="宋体" w:eastAsia="宋体" w:cs="宋体"/>
          <w:color w:val="auto"/>
          <w:sz w:val="24"/>
          <w:szCs w:val="32"/>
          <w:lang w:val="en-US" w:eastAsia="zh-CN"/>
        </w:rPr>
        <w:t>17</w:t>
      </w:r>
      <w:r>
        <w:rPr>
          <w:rFonts w:hint="eastAsia" w:ascii="宋体" w:hAnsi="宋体" w:eastAsia="宋体" w:cs="宋体"/>
          <w:color w:val="auto"/>
          <w:sz w:val="24"/>
          <w:szCs w:val="32"/>
        </w:rPr>
        <w:t>日至202</w:t>
      </w:r>
      <w:r>
        <w:rPr>
          <w:rFonts w:hint="eastAsia" w:ascii="宋体" w:hAnsi="宋体" w:eastAsia="宋体" w:cs="宋体"/>
          <w:color w:val="auto"/>
          <w:sz w:val="24"/>
          <w:szCs w:val="32"/>
          <w:lang w:val="en-US" w:eastAsia="zh-CN"/>
        </w:rPr>
        <w:t>4</w:t>
      </w:r>
      <w:r>
        <w:rPr>
          <w:rFonts w:hint="eastAsia" w:ascii="宋体" w:hAnsi="宋体" w:eastAsia="宋体" w:cs="宋体"/>
          <w:color w:val="auto"/>
          <w:sz w:val="24"/>
          <w:szCs w:val="32"/>
        </w:rPr>
        <w:t>年</w:t>
      </w:r>
      <w:r>
        <w:rPr>
          <w:rFonts w:hint="eastAsia" w:ascii="宋体" w:hAnsi="宋体" w:eastAsia="宋体" w:cs="宋体"/>
          <w:color w:val="auto"/>
          <w:sz w:val="24"/>
          <w:szCs w:val="32"/>
          <w:lang w:val="en-US" w:eastAsia="zh-CN"/>
        </w:rPr>
        <w:t>07</w:t>
      </w:r>
      <w:r>
        <w:rPr>
          <w:rFonts w:hint="eastAsia" w:ascii="宋体" w:hAnsi="宋体" w:eastAsia="宋体" w:cs="宋体"/>
          <w:color w:val="auto"/>
          <w:sz w:val="24"/>
          <w:szCs w:val="32"/>
        </w:rPr>
        <w:t>月</w:t>
      </w:r>
      <w:r>
        <w:rPr>
          <w:rFonts w:hint="eastAsia" w:ascii="宋体" w:hAnsi="宋体" w:eastAsia="宋体" w:cs="宋体"/>
          <w:color w:val="auto"/>
          <w:sz w:val="24"/>
          <w:szCs w:val="32"/>
          <w:lang w:val="en-US" w:eastAsia="zh-CN"/>
        </w:rPr>
        <w:t>23</w:t>
      </w:r>
      <w:r>
        <w:rPr>
          <w:rFonts w:hint="eastAsia" w:ascii="宋体" w:hAnsi="宋体" w:eastAsia="宋体" w:cs="宋体"/>
          <w:color w:val="auto"/>
          <w:sz w:val="24"/>
          <w:szCs w:val="32"/>
        </w:rPr>
        <w:t>日</w:t>
      </w:r>
      <w:r>
        <w:rPr>
          <w:rFonts w:hint="eastAsia" w:ascii="宋体" w:hAnsi="宋体" w:eastAsia="宋体" w:cs="宋体"/>
          <w:color w:val="auto"/>
          <w:sz w:val="24"/>
          <w:szCs w:val="32"/>
          <w:lang w:eastAsia="zh-CN"/>
        </w:rPr>
        <w:t>，每天上午00:00至12:00，下午12:00至23:59</w:t>
      </w:r>
      <w:r>
        <w:rPr>
          <w:rFonts w:hint="eastAsia" w:ascii="宋体" w:hAnsi="宋体" w:eastAsia="宋体" w:cs="宋体"/>
          <w:color w:val="auto"/>
          <w:sz w:val="24"/>
          <w:szCs w:val="32"/>
        </w:rPr>
        <w:t>（北京时间，法定节假日除外。）</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left"/>
        <w:textAlignment w:val="auto"/>
        <w:rPr>
          <w:rFonts w:hint="eastAsia" w:ascii="宋体" w:hAnsi="宋体" w:eastAsia="宋体" w:cs="宋体"/>
          <w:sz w:val="24"/>
          <w:szCs w:val="32"/>
        </w:rPr>
      </w:pPr>
      <w:r>
        <w:rPr>
          <w:rFonts w:hint="eastAsia" w:ascii="宋体" w:hAnsi="宋体" w:eastAsia="宋体" w:cs="宋体"/>
          <w:sz w:val="24"/>
          <w:szCs w:val="32"/>
        </w:rPr>
        <w:t>2</w:t>
      </w:r>
      <w:r>
        <w:rPr>
          <w:rFonts w:hint="eastAsia" w:ascii="宋体" w:hAnsi="宋体" w:eastAsia="宋体" w:cs="宋体"/>
          <w:sz w:val="24"/>
          <w:szCs w:val="32"/>
          <w:lang w:val="en-US" w:eastAsia="zh-CN"/>
        </w:rPr>
        <w:t>.</w:t>
      </w:r>
      <w:r>
        <w:rPr>
          <w:rFonts w:hint="eastAsia" w:ascii="宋体" w:hAnsi="宋体" w:eastAsia="宋体" w:cs="宋体"/>
          <w:sz w:val="24"/>
          <w:szCs w:val="32"/>
        </w:rPr>
        <w:t>地点：</w:t>
      </w:r>
      <w:r>
        <w:rPr>
          <w:rFonts w:hint="eastAsia" w:ascii="宋体" w:hAnsi="宋体" w:eastAsia="宋体" w:cs="宋体"/>
          <w:sz w:val="24"/>
          <w:szCs w:val="32"/>
          <w:lang w:eastAsia="zh-CN"/>
        </w:rPr>
        <w:t>登录“全国公共资源交易平台（河南省·</w:t>
      </w:r>
      <w:r>
        <w:rPr>
          <w:rFonts w:hint="eastAsia" w:ascii="宋体" w:hAnsi="宋体" w:eastAsia="宋体" w:cs="宋体"/>
          <w:sz w:val="24"/>
          <w:szCs w:val="32"/>
          <w:lang w:val="en-US" w:eastAsia="zh-CN"/>
        </w:rPr>
        <w:t>罗山县</w:t>
      </w:r>
      <w:r>
        <w:rPr>
          <w:rFonts w:hint="eastAsia" w:ascii="宋体" w:hAnsi="宋体" w:eastAsia="宋体" w:cs="宋体"/>
          <w:sz w:val="24"/>
          <w:szCs w:val="32"/>
          <w:lang w:eastAsia="zh-CN"/>
        </w:rPr>
        <w:t>）（https://ls.xyggzyjy.cn/）”网站，凭办理的企业身份认证锁（CA数字证书）登录会员系统获取招标文件；</w:t>
      </w:r>
    </w:p>
    <w:p>
      <w:pPr>
        <w:keepNext w:val="0"/>
        <w:keepLines w:val="0"/>
        <w:pageBreakBefore w:val="0"/>
        <w:kinsoku/>
        <w:wordWrap/>
        <w:overflowPunct/>
        <w:topLinePunct w:val="0"/>
        <w:autoSpaceDE/>
        <w:autoSpaceDN/>
        <w:bidi w:val="0"/>
        <w:spacing w:line="420" w:lineRule="exact"/>
        <w:ind w:firstLine="480" w:firstLineChars="200"/>
        <w:jc w:val="left"/>
        <w:textAlignment w:val="auto"/>
        <w:rPr>
          <w:rFonts w:hint="eastAsia" w:ascii="宋体" w:hAnsi="宋体" w:eastAsia="宋体" w:cs="宋体"/>
          <w:sz w:val="24"/>
          <w:szCs w:val="32"/>
        </w:rPr>
      </w:pPr>
      <w:r>
        <w:rPr>
          <w:rFonts w:hint="eastAsia" w:ascii="宋体" w:hAnsi="宋体" w:eastAsia="宋体" w:cs="宋体"/>
          <w:sz w:val="24"/>
          <w:szCs w:val="32"/>
        </w:rPr>
        <w:t>3</w:t>
      </w:r>
      <w:r>
        <w:rPr>
          <w:rFonts w:hint="eastAsia" w:ascii="宋体" w:hAnsi="宋体" w:eastAsia="宋体" w:cs="宋体"/>
          <w:sz w:val="24"/>
          <w:szCs w:val="32"/>
          <w:lang w:val="en-US" w:eastAsia="zh-CN"/>
        </w:rPr>
        <w:t>.</w:t>
      </w:r>
      <w:r>
        <w:rPr>
          <w:rFonts w:hint="eastAsia" w:ascii="宋体" w:hAnsi="宋体" w:eastAsia="宋体" w:cs="宋体"/>
          <w:sz w:val="24"/>
          <w:szCs w:val="32"/>
        </w:rPr>
        <w:t>方式：</w:t>
      </w:r>
    </w:p>
    <w:p>
      <w:pPr>
        <w:spacing w:line="440" w:lineRule="exact"/>
        <w:ind w:firstLine="480" w:firstLineChars="200"/>
        <w:rPr>
          <w:rFonts w:hint="eastAsia" w:ascii="宋体" w:hAnsi="宋体" w:eastAsia="宋体" w:cs="宋体"/>
          <w:kern w:val="0"/>
          <w:sz w:val="24"/>
        </w:rPr>
      </w:pPr>
      <w:r>
        <w:rPr>
          <w:rFonts w:hint="eastAsia" w:ascii="宋体" w:hAnsi="宋体" w:eastAsia="宋体" w:cs="宋体"/>
          <w:kern w:val="0"/>
          <w:sz w:val="24"/>
        </w:rPr>
        <w:t>3.1</w:t>
      </w:r>
      <w:r>
        <w:rPr>
          <w:rFonts w:hint="eastAsia" w:ascii="宋体" w:hAnsi="宋体" w:eastAsia="宋体" w:cs="宋体"/>
          <w:kern w:val="0"/>
          <w:sz w:val="24"/>
          <w:lang w:val="en-US" w:eastAsia="zh-CN"/>
        </w:rPr>
        <w:t>.投标人</w:t>
      </w:r>
      <w:r>
        <w:rPr>
          <w:rFonts w:hint="eastAsia" w:ascii="宋体" w:hAnsi="宋体" w:eastAsia="宋体" w:cs="宋体"/>
          <w:kern w:val="0"/>
          <w:sz w:val="24"/>
        </w:rPr>
        <w:t>注册：凡有意参加本项目的</w:t>
      </w:r>
      <w:r>
        <w:rPr>
          <w:rFonts w:hint="eastAsia" w:ascii="宋体" w:hAnsi="宋体" w:eastAsia="宋体" w:cs="宋体"/>
          <w:kern w:val="0"/>
          <w:sz w:val="24"/>
          <w:lang w:val="en-US" w:eastAsia="zh-CN"/>
        </w:rPr>
        <w:t>投标人</w:t>
      </w:r>
      <w:r>
        <w:rPr>
          <w:rFonts w:hint="eastAsia" w:ascii="宋体" w:hAnsi="宋体" w:eastAsia="宋体" w:cs="宋体"/>
          <w:kern w:val="0"/>
          <w:sz w:val="24"/>
        </w:rPr>
        <w:t>，请登</w:t>
      </w:r>
      <w:r>
        <w:rPr>
          <w:rFonts w:hint="eastAsia" w:ascii="宋体" w:hAnsi="宋体" w:eastAsia="宋体" w:cs="宋体"/>
          <w:sz w:val="24"/>
          <w:szCs w:val="32"/>
          <w:lang w:val="en-US" w:eastAsia="zh-CN"/>
        </w:rPr>
        <w:t>录</w:t>
      </w:r>
      <w:r>
        <w:rPr>
          <w:rFonts w:hint="eastAsia" w:ascii="宋体" w:hAnsi="宋体" w:eastAsia="宋体" w:cs="宋体"/>
          <w:kern w:val="0"/>
          <w:sz w:val="24"/>
        </w:rPr>
        <w:t>“全国公共资源交易平台（河南省·信阳市</w:t>
      </w:r>
      <w:r>
        <w:rPr>
          <w:rFonts w:hint="eastAsia" w:ascii="宋体" w:hAnsi="宋体" w:eastAsia="宋体" w:cs="宋体"/>
          <w:color w:val="auto"/>
          <w:kern w:val="0"/>
          <w:sz w:val="24"/>
        </w:rPr>
        <w:t>）（</w:t>
      </w:r>
      <w:r>
        <w:rPr>
          <w:rFonts w:hint="eastAsia" w:ascii="宋体" w:hAnsi="宋体" w:eastAsia="宋体" w:cs="宋体"/>
          <w:color w:val="auto"/>
          <w:sz w:val="24"/>
          <w:u w:val="none"/>
          <w:shd w:val="clear" w:color="auto" w:fill="FFFFFF"/>
        </w:rPr>
        <w:t>https://ggzyjy.xinyang.gov.cn</w:t>
      </w:r>
      <w:r>
        <w:rPr>
          <w:rFonts w:hint="eastAsia" w:ascii="宋体" w:hAnsi="宋体" w:eastAsia="宋体" w:cs="宋体"/>
          <w:color w:val="auto"/>
          <w:kern w:val="0"/>
          <w:sz w:val="24"/>
        </w:rPr>
        <w:t>）”网站</w:t>
      </w:r>
      <w:r>
        <w:rPr>
          <w:rFonts w:hint="eastAsia" w:ascii="宋体" w:hAnsi="宋体" w:eastAsia="宋体" w:cs="宋体"/>
          <w:kern w:val="0"/>
          <w:sz w:val="24"/>
        </w:rPr>
        <w:t>进行交易主体自主注册，按网站公告通知有关要求填报企业信息并上传有关原件扫描件至诚信库，不需携带原件到信阳市公共资源交易中心进行审核。</w:t>
      </w:r>
      <w:r>
        <w:rPr>
          <w:rFonts w:hint="eastAsia" w:ascii="宋体" w:hAnsi="宋体" w:eastAsia="宋体" w:cs="宋体"/>
          <w:kern w:val="0"/>
          <w:sz w:val="24"/>
          <w:lang w:val="en-US" w:eastAsia="zh-CN"/>
        </w:rPr>
        <w:t>投标人</w:t>
      </w:r>
      <w:r>
        <w:rPr>
          <w:rFonts w:hint="eastAsia" w:ascii="宋体" w:hAnsi="宋体" w:eastAsia="宋体" w:cs="宋体"/>
          <w:kern w:val="0"/>
          <w:sz w:val="24"/>
        </w:rPr>
        <w:t>应对所上传材料的真实性、合法性、有效性负责，其上传信息将全部对外公示，接受社会监督；</w:t>
      </w:r>
    </w:p>
    <w:p>
      <w:pPr>
        <w:spacing w:line="440" w:lineRule="exact"/>
        <w:ind w:firstLine="480" w:firstLineChars="200"/>
        <w:jc w:val="left"/>
        <w:rPr>
          <w:rFonts w:hint="eastAsia" w:ascii="宋体" w:hAnsi="宋体" w:eastAsia="宋体" w:cs="宋体"/>
          <w:kern w:val="0"/>
          <w:sz w:val="24"/>
        </w:rPr>
      </w:pPr>
      <w:r>
        <w:rPr>
          <w:rFonts w:hint="eastAsia" w:ascii="宋体" w:hAnsi="宋体" w:eastAsia="宋体" w:cs="宋体"/>
          <w:kern w:val="0"/>
          <w:sz w:val="24"/>
        </w:rPr>
        <w:t>3.2</w:t>
      </w:r>
      <w:r>
        <w:rPr>
          <w:rFonts w:hint="eastAsia" w:ascii="宋体" w:hAnsi="宋体" w:eastAsia="宋体" w:cs="宋体"/>
          <w:kern w:val="0"/>
          <w:sz w:val="24"/>
          <w:lang w:val="en-US" w:eastAsia="zh-CN"/>
        </w:rPr>
        <w:t>.</w:t>
      </w:r>
      <w:r>
        <w:rPr>
          <w:rFonts w:hint="eastAsia" w:ascii="宋体" w:hAnsi="宋体" w:eastAsia="宋体" w:cs="宋体"/>
          <w:kern w:val="0"/>
          <w:sz w:val="24"/>
        </w:rPr>
        <w:t>办理CA数字证书：完成企业诚信库注册后，必须办理CA数字证书方可在网上办理招投标相关业务。</w:t>
      </w:r>
      <w:r>
        <w:rPr>
          <w:rFonts w:hint="eastAsia" w:ascii="宋体" w:hAnsi="宋体" w:eastAsia="宋体" w:cs="宋体"/>
          <w:kern w:val="0"/>
          <w:sz w:val="24"/>
          <w:lang w:val="en-US" w:eastAsia="zh-CN"/>
        </w:rPr>
        <w:t>投标人</w:t>
      </w:r>
      <w:r>
        <w:rPr>
          <w:rFonts w:hint="eastAsia" w:ascii="宋体" w:hAnsi="宋体" w:eastAsia="宋体" w:cs="宋体"/>
          <w:kern w:val="0"/>
          <w:sz w:val="24"/>
        </w:rPr>
        <w:t>根据信阳市公共资源交易网通知公告栏目中《关于信阳市公共资源交易平台数字证书（CA）互认系统正式上线运行的通知》要求，自行选择CA数字证书服务商，线上、线下办理CA数字证书。</w:t>
      </w:r>
    </w:p>
    <w:p>
      <w:pPr>
        <w:spacing w:line="440" w:lineRule="exact"/>
        <w:ind w:firstLine="480" w:firstLineChars="200"/>
        <w:jc w:val="left"/>
        <w:rPr>
          <w:rFonts w:hint="eastAsia" w:ascii="宋体" w:hAnsi="宋体" w:eastAsia="宋体" w:cs="宋体"/>
          <w:kern w:val="0"/>
          <w:sz w:val="24"/>
        </w:rPr>
      </w:pPr>
      <w:r>
        <w:rPr>
          <w:rFonts w:hint="eastAsia" w:ascii="宋体" w:hAnsi="宋体" w:eastAsia="宋体" w:cs="宋体"/>
          <w:kern w:val="0"/>
          <w:sz w:val="24"/>
        </w:rPr>
        <w:t>3.3</w:t>
      </w:r>
      <w:r>
        <w:rPr>
          <w:rFonts w:hint="eastAsia" w:ascii="宋体" w:hAnsi="宋体" w:eastAsia="宋体" w:cs="宋体"/>
          <w:kern w:val="0"/>
          <w:sz w:val="24"/>
          <w:lang w:val="en-US" w:eastAsia="zh-CN"/>
        </w:rPr>
        <w:t>.招标</w:t>
      </w:r>
      <w:r>
        <w:rPr>
          <w:rFonts w:hint="eastAsia" w:ascii="宋体" w:hAnsi="宋体" w:eastAsia="宋体" w:cs="宋体"/>
          <w:kern w:val="0"/>
          <w:sz w:val="24"/>
        </w:rPr>
        <w:t>文件获取方式：</w:t>
      </w:r>
      <w:r>
        <w:rPr>
          <w:rFonts w:hint="eastAsia" w:ascii="宋体" w:hAnsi="宋体" w:eastAsia="宋体" w:cs="宋体"/>
          <w:kern w:val="0"/>
          <w:sz w:val="24"/>
          <w:lang w:val="en-US" w:eastAsia="zh-CN"/>
        </w:rPr>
        <w:t>投标人</w:t>
      </w:r>
      <w:r>
        <w:rPr>
          <w:rFonts w:hint="eastAsia" w:ascii="宋体" w:hAnsi="宋体" w:eastAsia="宋体" w:cs="宋体"/>
          <w:kern w:val="0"/>
          <w:sz w:val="24"/>
        </w:rPr>
        <w:t>凭CA数字证书登</w:t>
      </w:r>
      <w:r>
        <w:rPr>
          <w:rFonts w:hint="eastAsia" w:ascii="宋体" w:hAnsi="宋体" w:eastAsia="宋体" w:cs="宋体"/>
          <w:sz w:val="24"/>
          <w:szCs w:val="32"/>
          <w:lang w:val="en-US" w:eastAsia="zh-CN"/>
        </w:rPr>
        <w:t>录</w:t>
      </w:r>
      <w:r>
        <w:rPr>
          <w:rFonts w:hint="eastAsia" w:ascii="宋体" w:hAnsi="宋体" w:eastAsia="宋体" w:cs="宋体"/>
          <w:kern w:val="0"/>
          <w:sz w:val="24"/>
        </w:rPr>
        <w:t>会员系统后，即可按网上提示免费下载</w:t>
      </w:r>
      <w:r>
        <w:rPr>
          <w:rFonts w:hint="eastAsia" w:ascii="宋体" w:hAnsi="宋体" w:eastAsia="宋体" w:cs="宋体"/>
          <w:kern w:val="0"/>
          <w:sz w:val="24"/>
          <w:lang w:val="en-US" w:eastAsia="zh-CN"/>
        </w:rPr>
        <w:t>招标</w:t>
      </w:r>
      <w:r>
        <w:rPr>
          <w:rFonts w:hint="eastAsia" w:ascii="宋体" w:hAnsi="宋体" w:eastAsia="宋体" w:cs="宋体"/>
          <w:kern w:val="0"/>
          <w:sz w:val="24"/>
        </w:rPr>
        <w:t>文件及资料（操作程序详见“全国公共资源交易平台（河南省·信阳市）（</w:t>
      </w:r>
      <w:r>
        <w:rPr>
          <w:rFonts w:hint="eastAsia" w:ascii="宋体" w:hAnsi="宋体" w:eastAsia="宋体" w:cs="宋体"/>
          <w:color w:val="auto"/>
          <w:sz w:val="24"/>
          <w:u w:val="none"/>
          <w:shd w:val="clear" w:color="auto" w:fill="FFFFFF"/>
        </w:rPr>
        <w:t>https://ggzyjy.xinyang.gov.cn</w:t>
      </w:r>
      <w:r>
        <w:rPr>
          <w:rFonts w:hint="eastAsia" w:ascii="宋体" w:hAnsi="宋体" w:eastAsia="宋体" w:cs="宋体"/>
          <w:color w:val="auto"/>
          <w:kern w:val="0"/>
          <w:sz w:val="24"/>
        </w:rPr>
        <w:t>）”</w:t>
      </w:r>
      <w:r>
        <w:rPr>
          <w:rFonts w:hint="eastAsia" w:ascii="宋体" w:hAnsi="宋体" w:eastAsia="宋体" w:cs="宋体"/>
          <w:kern w:val="0"/>
          <w:sz w:val="24"/>
        </w:rPr>
        <w:t>网站下载</w:t>
      </w:r>
      <w:r>
        <w:rPr>
          <w:rFonts w:hint="eastAsia" w:ascii="宋体" w:hAnsi="宋体" w:eastAsia="宋体" w:cs="宋体"/>
          <w:kern w:val="0"/>
          <w:sz w:val="24"/>
          <w:lang w:val="en-US" w:eastAsia="zh-CN"/>
        </w:rPr>
        <w:t>专区</w:t>
      </w:r>
      <w:r>
        <w:rPr>
          <w:rFonts w:hint="eastAsia" w:ascii="宋体" w:hAnsi="宋体" w:eastAsia="宋体" w:cs="宋体"/>
          <w:kern w:val="0"/>
          <w:sz w:val="24"/>
        </w:rPr>
        <w:t>栏目里供应商操作手册）。</w:t>
      </w:r>
      <w:r>
        <w:rPr>
          <w:rFonts w:hint="eastAsia" w:ascii="宋体" w:hAnsi="宋体" w:eastAsia="宋体" w:cs="宋体"/>
          <w:kern w:val="0"/>
          <w:sz w:val="24"/>
          <w:lang w:val="en-US" w:eastAsia="zh-CN"/>
        </w:rPr>
        <w:t>招标</w:t>
      </w:r>
      <w:r>
        <w:rPr>
          <w:rFonts w:hint="eastAsia" w:ascii="宋体" w:hAnsi="宋体" w:eastAsia="宋体" w:cs="宋体"/>
          <w:kern w:val="0"/>
          <w:sz w:val="24"/>
        </w:rPr>
        <w:t>文件(*.XYZF格式)下载后需使用“信阳市投标文件制作工具软件”打开（该工具软件可在“全国公共资源交易平台（河南省·信阳市）（</w:t>
      </w:r>
      <w:r>
        <w:rPr>
          <w:rFonts w:hint="eastAsia" w:ascii="宋体" w:hAnsi="宋体" w:eastAsia="宋体" w:cs="宋体"/>
          <w:color w:val="auto"/>
          <w:sz w:val="24"/>
          <w:u w:val="none"/>
          <w:shd w:val="clear" w:color="auto" w:fill="FFFFFF"/>
        </w:rPr>
        <w:t>https://ggzyjy.xinyang.gov.cn</w:t>
      </w:r>
      <w:r>
        <w:rPr>
          <w:rFonts w:hint="eastAsia" w:ascii="宋体" w:hAnsi="宋体" w:eastAsia="宋体" w:cs="宋体"/>
          <w:color w:val="auto"/>
          <w:kern w:val="0"/>
          <w:sz w:val="24"/>
        </w:rPr>
        <w:t>）”</w:t>
      </w:r>
      <w:r>
        <w:rPr>
          <w:rFonts w:hint="eastAsia" w:ascii="宋体" w:hAnsi="宋体" w:eastAsia="宋体" w:cs="宋体"/>
          <w:kern w:val="0"/>
          <w:sz w:val="24"/>
        </w:rPr>
        <w:t>网站下载</w:t>
      </w:r>
      <w:r>
        <w:rPr>
          <w:rFonts w:hint="eastAsia" w:ascii="宋体" w:hAnsi="宋体" w:eastAsia="宋体" w:cs="宋体"/>
          <w:kern w:val="0"/>
          <w:sz w:val="24"/>
          <w:lang w:val="en-US" w:eastAsia="zh-CN"/>
        </w:rPr>
        <w:t>专区</w:t>
      </w:r>
      <w:r>
        <w:rPr>
          <w:rFonts w:hint="eastAsia" w:ascii="宋体" w:hAnsi="宋体" w:eastAsia="宋体" w:cs="宋体"/>
          <w:kern w:val="0"/>
          <w:sz w:val="24"/>
        </w:rPr>
        <w:t>栏目内下载或在</w:t>
      </w:r>
      <w:r>
        <w:rPr>
          <w:rFonts w:hint="eastAsia" w:ascii="宋体" w:hAnsi="宋体" w:eastAsia="宋体" w:cs="宋体"/>
          <w:kern w:val="0"/>
          <w:sz w:val="24"/>
          <w:lang w:val="en-US" w:eastAsia="zh-CN"/>
        </w:rPr>
        <w:t>招标</w:t>
      </w:r>
      <w:r>
        <w:rPr>
          <w:rFonts w:hint="eastAsia" w:ascii="宋体" w:hAnsi="宋体" w:eastAsia="宋体" w:cs="宋体"/>
          <w:kern w:val="0"/>
          <w:sz w:val="24"/>
        </w:rPr>
        <w:t>文件领取页面下载）；</w:t>
      </w:r>
    </w:p>
    <w:p>
      <w:pPr>
        <w:spacing w:line="440" w:lineRule="exact"/>
        <w:ind w:firstLine="480" w:firstLineChars="200"/>
        <w:jc w:val="left"/>
        <w:rPr>
          <w:rFonts w:hint="eastAsia" w:ascii="宋体" w:hAnsi="宋体" w:eastAsia="宋体" w:cs="宋体"/>
          <w:kern w:val="0"/>
          <w:sz w:val="24"/>
        </w:rPr>
      </w:pPr>
      <w:r>
        <w:rPr>
          <w:rFonts w:hint="eastAsia" w:ascii="宋体" w:hAnsi="宋体" w:eastAsia="宋体" w:cs="宋体"/>
          <w:kern w:val="0"/>
          <w:sz w:val="24"/>
        </w:rPr>
        <w:t>3.4.请</w:t>
      </w:r>
      <w:r>
        <w:rPr>
          <w:rFonts w:hint="eastAsia" w:ascii="宋体" w:hAnsi="宋体" w:eastAsia="宋体" w:cs="宋体"/>
          <w:kern w:val="0"/>
          <w:sz w:val="24"/>
          <w:lang w:val="en-US" w:eastAsia="zh-CN"/>
        </w:rPr>
        <w:t>投标人</w:t>
      </w:r>
      <w:r>
        <w:rPr>
          <w:rFonts w:hint="eastAsia" w:ascii="宋体" w:hAnsi="宋体" w:eastAsia="宋体" w:cs="宋体"/>
          <w:kern w:val="0"/>
          <w:sz w:val="24"/>
        </w:rPr>
        <w:t>下载</w:t>
      </w:r>
      <w:r>
        <w:rPr>
          <w:rFonts w:hint="eastAsia" w:ascii="宋体" w:hAnsi="宋体" w:eastAsia="宋体" w:cs="宋体"/>
          <w:kern w:val="0"/>
          <w:sz w:val="24"/>
          <w:lang w:val="en-US" w:eastAsia="zh-CN"/>
        </w:rPr>
        <w:t>招标</w:t>
      </w:r>
      <w:r>
        <w:rPr>
          <w:rFonts w:hint="eastAsia" w:ascii="宋体" w:hAnsi="宋体" w:eastAsia="宋体" w:cs="宋体"/>
          <w:kern w:val="0"/>
          <w:sz w:val="24"/>
        </w:rPr>
        <w:t>文件后，及时关注系统业务菜单（“答疑澄清文件领取”、“控制价文件领取”）内该项目是否有新的答疑澄清文件或控制价文件。如有请直接下载，不再另行通知。</w:t>
      </w:r>
    </w:p>
    <w:p>
      <w:pPr>
        <w:spacing w:line="440" w:lineRule="exact"/>
        <w:ind w:firstLine="480" w:firstLineChars="200"/>
        <w:rPr>
          <w:rFonts w:hint="eastAsia" w:ascii="宋体" w:hAnsi="宋体" w:eastAsia="宋体" w:cs="宋体"/>
          <w:sz w:val="24"/>
          <w:szCs w:val="32"/>
        </w:rPr>
      </w:pPr>
      <w:r>
        <w:rPr>
          <w:rFonts w:hint="eastAsia" w:ascii="宋体" w:hAnsi="宋体" w:eastAsia="宋体" w:cs="宋体"/>
          <w:sz w:val="24"/>
          <w:szCs w:val="32"/>
        </w:rPr>
        <w:t>4.售价：</w:t>
      </w:r>
      <w:r>
        <w:rPr>
          <w:rFonts w:hint="eastAsia" w:ascii="宋体" w:hAnsi="宋体" w:eastAsia="宋体" w:cs="宋体"/>
          <w:sz w:val="24"/>
          <w:szCs w:val="32"/>
          <w:lang w:val="en-US" w:eastAsia="zh-CN"/>
        </w:rPr>
        <w:t>招标文件售价0元。</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sz w:val="24"/>
          <w:szCs w:val="32"/>
        </w:rPr>
      </w:pPr>
      <w:r>
        <w:rPr>
          <w:rFonts w:hint="eastAsia" w:ascii="宋体" w:hAnsi="宋体" w:eastAsia="宋体" w:cs="宋体"/>
          <w:b/>
          <w:bCs/>
          <w:sz w:val="24"/>
          <w:szCs w:val="32"/>
          <w:lang w:eastAsia="zh-CN"/>
        </w:rPr>
        <w:t>四</w:t>
      </w:r>
      <w:r>
        <w:rPr>
          <w:rFonts w:hint="eastAsia" w:ascii="宋体" w:hAnsi="宋体" w:eastAsia="宋体" w:cs="宋体"/>
          <w:b/>
          <w:bCs/>
          <w:sz w:val="24"/>
          <w:szCs w:val="32"/>
        </w:rPr>
        <w:t>、投标截止时间及地点</w:t>
      </w:r>
    </w:p>
    <w:p>
      <w:pPr>
        <w:keepNext w:val="0"/>
        <w:keepLines w:val="0"/>
        <w:pageBreakBefore w:val="0"/>
        <w:kinsoku/>
        <w:wordWrap/>
        <w:overflowPunct/>
        <w:topLinePunct w:val="0"/>
        <w:autoSpaceDE/>
        <w:autoSpaceDN/>
        <w:bidi w:val="0"/>
        <w:spacing w:line="420" w:lineRule="exact"/>
        <w:ind w:firstLine="480" w:firstLineChars="200"/>
        <w:jc w:val="left"/>
        <w:textAlignment w:val="auto"/>
        <w:rPr>
          <w:rFonts w:hint="eastAsia" w:ascii="宋体" w:hAnsi="宋体" w:eastAsia="宋体" w:cs="宋体"/>
          <w:color w:val="auto"/>
          <w:kern w:val="0"/>
          <w:sz w:val="24"/>
        </w:rPr>
      </w:pPr>
      <w:r>
        <w:rPr>
          <w:rFonts w:hint="eastAsia" w:ascii="宋体" w:hAnsi="宋体" w:eastAsia="宋体" w:cs="宋体"/>
          <w:kern w:val="0"/>
          <w:sz w:val="24"/>
        </w:rPr>
        <w:t>1</w:t>
      </w:r>
      <w:r>
        <w:rPr>
          <w:rFonts w:hint="eastAsia" w:ascii="宋体" w:hAnsi="宋体" w:eastAsia="宋体" w:cs="宋体"/>
          <w:color w:val="auto"/>
          <w:kern w:val="0"/>
          <w:sz w:val="24"/>
          <w:lang w:val="en-US" w:eastAsia="zh-CN"/>
        </w:rPr>
        <w:t>.</w:t>
      </w:r>
      <w:r>
        <w:rPr>
          <w:rFonts w:hint="eastAsia" w:ascii="宋体" w:hAnsi="宋体" w:eastAsia="宋体" w:cs="宋体"/>
          <w:color w:val="auto"/>
          <w:kern w:val="0"/>
          <w:sz w:val="24"/>
        </w:rPr>
        <w:t>时间：202</w:t>
      </w:r>
      <w:r>
        <w:rPr>
          <w:rFonts w:hint="eastAsia" w:ascii="宋体" w:hAnsi="宋体" w:eastAsia="宋体" w:cs="宋体"/>
          <w:color w:val="auto"/>
          <w:kern w:val="0"/>
          <w:sz w:val="24"/>
          <w:lang w:val="en-US" w:eastAsia="zh-CN"/>
        </w:rPr>
        <w:t>4</w:t>
      </w:r>
      <w:r>
        <w:rPr>
          <w:rFonts w:hint="eastAsia" w:ascii="宋体" w:hAnsi="宋体" w:eastAsia="宋体" w:cs="宋体"/>
          <w:color w:val="auto"/>
          <w:kern w:val="0"/>
          <w:sz w:val="24"/>
        </w:rPr>
        <w:t>年</w:t>
      </w:r>
      <w:r>
        <w:rPr>
          <w:rFonts w:hint="eastAsia" w:ascii="宋体" w:hAnsi="宋体" w:eastAsia="宋体" w:cs="宋体"/>
          <w:color w:val="auto"/>
          <w:kern w:val="0"/>
          <w:sz w:val="24"/>
          <w:lang w:val="en-US" w:eastAsia="zh-CN"/>
        </w:rPr>
        <w:t>08</w:t>
      </w:r>
      <w:r>
        <w:rPr>
          <w:rFonts w:hint="eastAsia" w:ascii="宋体" w:hAnsi="宋体" w:eastAsia="宋体" w:cs="宋体"/>
          <w:color w:val="auto"/>
          <w:kern w:val="0"/>
          <w:sz w:val="24"/>
        </w:rPr>
        <w:t>月</w:t>
      </w:r>
      <w:r>
        <w:rPr>
          <w:rFonts w:hint="eastAsia" w:ascii="宋体" w:hAnsi="宋体" w:eastAsia="宋体" w:cs="宋体"/>
          <w:color w:val="auto"/>
          <w:kern w:val="0"/>
          <w:sz w:val="24"/>
          <w:lang w:val="en-US" w:eastAsia="zh-CN"/>
        </w:rPr>
        <w:t>09</w:t>
      </w:r>
      <w:r>
        <w:rPr>
          <w:rFonts w:hint="eastAsia" w:ascii="宋体" w:hAnsi="宋体" w:eastAsia="宋体" w:cs="宋体"/>
          <w:color w:val="auto"/>
          <w:kern w:val="0"/>
          <w:sz w:val="24"/>
        </w:rPr>
        <w:t>日</w:t>
      </w:r>
      <w:r>
        <w:rPr>
          <w:rFonts w:hint="eastAsia" w:ascii="宋体" w:hAnsi="宋体" w:eastAsia="宋体" w:cs="宋体"/>
          <w:color w:val="auto"/>
          <w:kern w:val="0"/>
          <w:sz w:val="24"/>
          <w:lang w:val="en-US" w:eastAsia="zh-CN"/>
        </w:rPr>
        <w:t>09</w:t>
      </w:r>
      <w:r>
        <w:rPr>
          <w:rFonts w:hint="eastAsia" w:ascii="宋体" w:hAnsi="宋体" w:eastAsia="宋体" w:cs="宋体"/>
          <w:color w:val="auto"/>
          <w:kern w:val="0"/>
          <w:sz w:val="24"/>
        </w:rPr>
        <w:t>时</w:t>
      </w:r>
      <w:r>
        <w:rPr>
          <w:rFonts w:hint="eastAsia" w:ascii="宋体" w:hAnsi="宋体" w:eastAsia="宋体" w:cs="宋体"/>
          <w:color w:val="auto"/>
          <w:kern w:val="0"/>
          <w:sz w:val="24"/>
          <w:lang w:val="en-US" w:eastAsia="zh-CN"/>
        </w:rPr>
        <w:t>30</w:t>
      </w:r>
      <w:r>
        <w:rPr>
          <w:rFonts w:hint="eastAsia" w:ascii="宋体" w:hAnsi="宋体" w:eastAsia="宋体" w:cs="宋体"/>
          <w:color w:val="auto"/>
          <w:kern w:val="0"/>
          <w:sz w:val="24"/>
        </w:rPr>
        <w:t>分（北京时间）</w:t>
      </w:r>
    </w:p>
    <w:p>
      <w:pPr>
        <w:keepNext w:val="0"/>
        <w:keepLines w:val="0"/>
        <w:pageBreakBefore w:val="0"/>
        <w:kinsoku/>
        <w:wordWrap/>
        <w:overflowPunct/>
        <w:topLinePunct w:val="0"/>
        <w:autoSpaceDE/>
        <w:autoSpaceDN/>
        <w:bidi w:val="0"/>
        <w:spacing w:line="420" w:lineRule="exact"/>
        <w:ind w:firstLine="480" w:firstLineChars="20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2</w:t>
      </w:r>
      <w:r>
        <w:rPr>
          <w:rFonts w:hint="eastAsia" w:ascii="宋体" w:hAnsi="宋体" w:eastAsia="宋体" w:cs="宋体"/>
          <w:color w:val="auto"/>
          <w:kern w:val="0"/>
          <w:sz w:val="24"/>
          <w:lang w:val="en-US" w:eastAsia="zh-CN"/>
        </w:rPr>
        <w:t>.</w:t>
      </w:r>
      <w:r>
        <w:rPr>
          <w:rFonts w:hint="eastAsia" w:ascii="宋体" w:hAnsi="宋体" w:eastAsia="宋体" w:cs="宋体"/>
          <w:color w:val="auto"/>
          <w:kern w:val="0"/>
          <w:sz w:val="24"/>
        </w:rPr>
        <w:t>地点：本项目为不见面开标项目，</w:t>
      </w:r>
      <w:r>
        <w:rPr>
          <w:rFonts w:hint="eastAsia" w:ascii="宋体" w:hAnsi="宋体" w:eastAsia="宋体" w:cs="宋体"/>
          <w:color w:val="auto"/>
          <w:kern w:val="0"/>
          <w:sz w:val="24"/>
          <w:lang w:eastAsia="zh-CN"/>
        </w:rPr>
        <w:t>投标</w:t>
      </w:r>
      <w:r>
        <w:rPr>
          <w:rFonts w:hint="eastAsia" w:ascii="宋体" w:hAnsi="宋体" w:eastAsia="宋体" w:cs="宋体"/>
          <w:color w:val="auto"/>
          <w:kern w:val="0"/>
          <w:sz w:val="24"/>
        </w:rPr>
        <w:t>文件递交地点为“全国公共资源交易平台（河南省·</w:t>
      </w:r>
      <w:r>
        <w:rPr>
          <w:rFonts w:hint="eastAsia" w:ascii="宋体" w:hAnsi="宋体" w:eastAsia="宋体" w:cs="宋体"/>
          <w:color w:val="auto"/>
          <w:kern w:val="0"/>
          <w:sz w:val="24"/>
          <w:lang w:val="en-US" w:eastAsia="zh-CN"/>
        </w:rPr>
        <w:t>罗山县</w:t>
      </w:r>
      <w:r>
        <w:rPr>
          <w:rFonts w:hint="eastAsia" w:ascii="宋体" w:hAnsi="宋体" w:eastAsia="宋体" w:cs="宋体"/>
          <w:color w:val="auto"/>
          <w:kern w:val="0"/>
          <w:sz w:val="24"/>
        </w:rPr>
        <w:t>）（</w:t>
      </w:r>
      <w:r>
        <w:rPr>
          <w:rFonts w:hint="eastAsia" w:ascii="宋体" w:hAnsi="宋体" w:eastAsia="宋体" w:cs="宋体"/>
          <w:color w:val="auto"/>
          <w:kern w:val="0"/>
          <w:sz w:val="24"/>
          <w:lang w:val="en-US" w:eastAsia="zh-CN"/>
        </w:rPr>
        <w:t>https://ls.xyggzyjy.cn/</w:t>
      </w:r>
      <w:r>
        <w:rPr>
          <w:rFonts w:hint="eastAsia" w:ascii="宋体" w:hAnsi="宋体" w:eastAsia="宋体" w:cs="宋体"/>
          <w:color w:val="auto"/>
          <w:kern w:val="0"/>
          <w:sz w:val="24"/>
        </w:rPr>
        <w:t>）”电子招投标平台会员系统指定位置。</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color w:val="auto"/>
          <w:sz w:val="24"/>
          <w:szCs w:val="32"/>
        </w:rPr>
      </w:pPr>
      <w:r>
        <w:rPr>
          <w:rFonts w:hint="eastAsia" w:ascii="宋体" w:hAnsi="宋体" w:eastAsia="宋体" w:cs="宋体"/>
          <w:b/>
          <w:bCs/>
          <w:color w:val="auto"/>
          <w:sz w:val="24"/>
          <w:szCs w:val="32"/>
          <w:lang w:eastAsia="zh-CN"/>
        </w:rPr>
        <w:t>五</w:t>
      </w:r>
      <w:r>
        <w:rPr>
          <w:rFonts w:hint="eastAsia" w:ascii="宋体" w:hAnsi="宋体" w:eastAsia="宋体" w:cs="宋体"/>
          <w:b/>
          <w:bCs/>
          <w:color w:val="auto"/>
          <w:sz w:val="24"/>
          <w:szCs w:val="32"/>
        </w:rPr>
        <w:t>、开标时间及地点</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val="0"/>
          <w:color w:val="auto"/>
          <w:sz w:val="24"/>
          <w:szCs w:val="32"/>
          <w:lang w:eastAsia="zh-CN"/>
        </w:rPr>
      </w:pPr>
      <w:r>
        <w:rPr>
          <w:rFonts w:hint="eastAsia" w:ascii="宋体" w:hAnsi="宋体" w:eastAsia="宋体" w:cs="宋体"/>
          <w:b w:val="0"/>
          <w:bCs w:val="0"/>
          <w:color w:val="auto"/>
          <w:sz w:val="24"/>
          <w:szCs w:val="32"/>
          <w:lang w:eastAsia="zh-CN"/>
        </w:rPr>
        <w:t>1</w:t>
      </w:r>
      <w:r>
        <w:rPr>
          <w:rFonts w:hint="eastAsia" w:ascii="宋体" w:hAnsi="宋体" w:eastAsia="宋体" w:cs="宋体"/>
          <w:b w:val="0"/>
          <w:bCs w:val="0"/>
          <w:color w:val="auto"/>
          <w:sz w:val="24"/>
          <w:szCs w:val="32"/>
          <w:lang w:val="en-US" w:eastAsia="zh-CN"/>
        </w:rPr>
        <w:t>.</w:t>
      </w:r>
      <w:r>
        <w:rPr>
          <w:rFonts w:hint="eastAsia" w:ascii="宋体" w:hAnsi="宋体" w:eastAsia="宋体" w:cs="宋体"/>
          <w:b w:val="0"/>
          <w:bCs w:val="0"/>
          <w:color w:val="auto"/>
          <w:sz w:val="24"/>
          <w:szCs w:val="32"/>
          <w:lang w:eastAsia="zh-CN"/>
        </w:rPr>
        <w:t>时间：202</w:t>
      </w:r>
      <w:r>
        <w:rPr>
          <w:rFonts w:hint="eastAsia" w:ascii="宋体" w:hAnsi="宋体" w:eastAsia="宋体" w:cs="宋体"/>
          <w:b w:val="0"/>
          <w:bCs w:val="0"/>
          <w:color w:val="auto"/>
          <w:sz w:val="24"/>
          <w:szCs w:val="32"/>
          <w:lang w:val="en-US" w:eastAsia="zh-CN"/>
        </w:rPr>
        <w:t>4</w:t>
      </w:r>
      <w:r>
        <w:rPr>
          <w:rFonts w:hint="eastAsia" w:ascii="宋体" w:hAnsi="宋体" w:eastAsia="宋体" w:cs="宋体"/>
          <w:b w:val="0"/>
          <w:bCs w:val="0"/>
          <w:color w:val="auto"/>
          <w:sz w:val="24"/>
          <w:szCs w:val="32"/>
          <w:lang w:eastAsia="zh-CN"/>
        </w:rPr>
        <w:t>年</w:t>
      </w:r>
      <w:r>
        <w:rPr>
          <w:rFonts w:hint="eastAsia" w:ascii="宋体" w:hAnsi="宋体" w:eastAsia="宋体" w:cs="宋体"/>
          <w:b w:val="0"/>
          <w:bCs w:val="0"/>
          <w:color w:val="auto"/>
          <w:sz w:val="24"/>
          <w:szCs w:val="32"/>
          <w:lang w:val="en-US" w:eastAsia="zh-CN"/>
        </w:rPr>
        <w:t>08</w:t>
      </w:r>
      <w:r>
        <w:rPr>
          <w:rFonts w:hint="eastAsia" w:ascii="宋体" w:hAnsi="宋体" w:eastAsia="宋体" w:cs="宋体"/>
          <w:b w:val="0"/>
          <w:bCs w:val="0"/>
          <w:color w:val="auto"/>
          <w:sz w:val="24"/>
          <w:szCs w:val="32"/>
          <w:lang w:eastAsia="zh-CN"/>
        </w:rPr>
        <w:t>月</w:t>
      </w:r>
      <w:r>
        <w:rPr>
          <w:rFonts w:hint="eastAsia" w:ascii="宋体" w:hAnsi="宋体" w:eastAsia="宋体" w:cs="宋体"/>
          <w:b w:val="0"/>
          <w:bCs w:val="0"/>
          <w:color w:val="auto"/>
          <w:sz w:val="24"/>
          <w:szCs w:val="32"/>
          <w:lang w:val="en-US" w:eastAsia="zh-CN"/>
        </w:rPr>
        <w:t>09</w:t>
      </w:r>
      <w:r>
        <w:rPr>
          <w:rFonts w:hint="eastAsia" w:ascii="宋体" w:hAnsi="宋体" w:eastAsia="宋体" w:cs="宋体"/>
          <w:b w:val="0"/>
          <w:bCs w:val="0"/>
          <w:color w:val="auto"/>
          <w:sz w:val="24"/>
          <w:szCs w:val="32"/>
          <w:lang w:eastAsia="zh-CN"/>
        </w:rPr>
        <w:t>日</w:t>
      </w:r>
      <w:r>
        <w:rPr>
          <w:rFonts w:hint="eastAsia" w:ascii="宋体" w:hAnsi="宋体" w:eastAsia="宋体" w:cs="宋体"/>
          <w:b w:val="0"/>
          <w:bCs w:val="0"/>
          <w:color w:val="auto"/>
          <w:sz w:val="24"/>
          <w:szCs w:val="32"/>
          <w:lang w:val="en-US" w:eastAsia="zh-CN"/>
        </w:rPr>
        <w:t>09</w:t>
      </w:r>
      <w:r>
        <w:rPr>
          <w:rFonts w:hint="eastAsia" w:ascii="宋体" w:hAnsi="宋体" w:eastAsia="宋体" w:cs="宋体"/>
          <w:b w:val="0"/>
          <w:bCs w:val="0"/>
          <w:color w:val="auto"/>
          <w:sz w:val="24"/>
          <w:szCs w:val="32"/>
          <w:lang w:eastAsia="zh-CN"/>
        </w:rPr>
        <w:t>时</w:t>
      </w:r>
      <w:r>
        <w:rPr>
          <w:rFonts w:hint="eastAsia" w:ascii="宋体" w:hAnsi="宋体" w:eastAsia="宋体" w:cs="宋体"/>
          <w:b w:val="0"/>
          <w:bCs w:val="0"/>
          <w:color w:val="auto"/>
          <w:sz w:val="24"/>
          <w:szCs w:val="32"/>
          <w:lang w:val="en-US" w:eastAsia="zh-CN"/>
        </w:rPr>
        <w:t>30</w:t>
      </w:r>
      <w:r>
        <w:rPr>
          <w:rFonts w:hint="eastAsia" w:ascii="宋体" w:hAnsi="宋体" w:eastAsia="宋体" w:cs="宋体"/>
          <w:b w:val="0"/>
          <w:bCs w:val="0"/>
          <w:color w:val="auto"/>
          <w:sz w:val="24"/>
          <w:szCs w:val="32"/>
          <w:lang w:eastAsia="zh-CN"/>
        </w:rPr>
        <w:t>分（北京时间）</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val="0"/>
          <w:color w:val="FF0000"/>
          <w:sz w:val="24"/>
          <w:szCs w:val="32"/>
          <w:lang w:eastAsia="zh-CN"/>
        </w:rPr>
      </w:pPr>
      <w:r>
        <w:rPr>
          <w:rFonts w:hint="eastAsia" w:ascii="宋体" w:hAnsi="宋体" w:eastAsia="宋体" w:cs="宋体"/>
          <w:b w:val="0"/>
          <w:bCs w:val="0"/>
          <w:color w:val="auto"/>
          <w:sz w:val="24"/>
          <w:szCs w:val="32"/>
          <w:lang w:eastAsia="zh-CN"/>
        </w:rPr>
        <w:t>2</w:t>
      </w:r>
      <w:r>
        <w:rPr>
          <w:rFonts w:hint="eastAsia" w:ascii="宋体" w:hAnsi="宋体" w:eastAsia="宋体" w:cs="宋体"/>
          <w:b w:val="0"/>
          <w:bCs w:val="0"/>
          <w:color w:val="auto"/>
          <w:sz w:val="24"/>
          <w:szCs w:val="32"/>
          <w:lang w:val="en-US" w:eastAsia="zh-CN"/>
        </w:rPr>
        <w:t>.</w:t>
      </w:r>
      <w:r>
        <w:rPr>
          <w:rFonts w:hint="eastAsia" w:ascii="宋体" w:hAnsi="宋体" w:eastAsia="宋体" w:cs="宋体"/>
          <w:b w:val="0"/>
          <w:bCs w:val="0"/>
          <w:color w:val="auto"/>
          <w:sz w:val="24"/>
          <w:szCs w:val="32"/>
          <w:lang w:eastAsia="zh-CN"/>
        </w:rPr>
        <w:t>地点：</w:t>
      </w:r>
      <w:r>
        <w:rPr>
          <w:rFonts w:hint="eastAsia" w:ascii="宋体" w:hAnsi="宋体" w:eastAsia="宋体" w:cs="宋体"/>
          <w:b w:val="0"/>
          <w:bCs w:val="0"/>
          <w:color w:val="auto"/>
          <w:sz w:val="24"/>
          <w:szCs w:val="32"/>
          <w:lang w:val="zh-CN" w:eastAsia="zh-CN"/>
        </w:rPr>
        <w:t>罗山县公共资源交易中心八楼第</w:t>
      </w:r>
      <w:r>
        <w:rPr>
          <w:rFonts w:hint="eastAsia" w:ascii="宋体" w:hAnsi="宋体" w:eastAsia="宋体" w:cs="宋体"/>
          <w:b w:val="0"/>
          <w:bCs w:val="0"/>
          <w:color w:val="auto"/>
          <w:sz w:val="24"/>
          <w:szCs w:val="32"/>
          <w:lang w:val="en-US" w:eastAsia="zh-CN"/>
        </w:rPr>
        <w:t>一</w:t>
      </w:r>
      <w:r>
        <w:rPr>
          <w:rFonts w:hint="eastAsia" w:ascii="宋体" w:hAnsi="宋体" w:eastAsia="宋体" w:cs="宋体"/>
          <w:b w:val="0"/>
          <w:bCs w:val="0"/>
          <w:color w:val="auto"/>
          <w:sz w:val="24"/>
          <w:szCs w:val="32"/>
          <w:lang w:val="zh-CN" w:eastAsia="zh-CN"/>
        </w:rPr>
        <w:t>开标厅</w:t>
      </w:r>
      <w:r>
        <w:rPr>
          <w:rFonts w:hint="eastAsia" w:ascii="宋体" w:hAnsi="宋体" w:eastAsia="宋体" w:cs="宋体"/>
          <w:b w:val="0"/>
          <w:bCs w:val="0"/>
          <w:color w:val="auto"/>
          <w:sz w:val="24"/>
          <w:szCs w:val="32"/>
          <w:lang w:eastAsia="zh-CN"/>
        </w:rPr>
        <w:t xml:space="preserve">  </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sz w:val="24"/>
          <w:szCs w:val="32"/>
        </w:rPr>
      </w:pPr>
      <w:r>
        <w:rPr>
          <w:rFonts w:hint="eastAsia" w:ascii="宋体" w:hAnsi="宋体" w:eastAsia="宋体" w:cs="宋体"/>
          <w:b/>
          <w:bCs/>
          <w:sz w:val="24"/>
          <w:szCs w:val="32"/>
          <w:lang w:eastAsia="zh-CN"/>
        </w:rPr>
        <w:t>六</w:t>
      </w:r>
      <w:r>
        <w:rPr>
          <w:rFonts w:hint="eastAsia" w:ascii="宋体" w:hAnsi="宋体" w:eastAsia="宋体" w:cs="宋体"/>
          <w:b/>
          <w:bCs/>
          <w:sz w:val="24"/>
          <w:szCs w:val="32"/>
        </w:rPr>
        <w:t>、</w:t>
      </w:r>
      <w:r>
        <w:rPr>
          <w:rFonts w:hint="eastAsia" w:ascii="宋体" w:hAnsi="宋体" w:eastAsia="宋体" w:cs="宋体"/>
          <w:b/>
          <w:bCs/>
          <w:color w:val="auto"/>
          <w:sz w:val="24"/>
          <w:szCs w:val="32"/>
          <w:lang w:eastAsia="zh-CN"/>
        </w:rPr>
        <w:t>发布公告的媒介及招标公告期限</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val="0"/>
          <w:sz w:val="24"/>
          <w:szCs w:val="32"/>
          <w:lang w:eastAsia="zh-CN"/>
        </w:rPr>
      </w:pPr>
      <w:r>
        <w:rPr>
          <w:rFonts w:hint="eastAsia" w:ascii="宋体" w:hAnsi="宋体" w:eastAsia="宋体" w:cs="宋体"/>
          <w:b w:val="0"/>
          <w:bCs w:val="0"/>
          <w:sz w:val="24"/>
          <w:szCs w:val="32"/>
          <w:lang w:eastAsia="zh-CN"/>
        </w:rPr>
        <w:t>本次</w:t>
      </w:r>
      <w:r>
        <w:rPr>
          <w:rFonts w:hint="eastAsia" w:ascii="宋体" w:hAnsi="宋体" w:eastAsia="宋体" w:cs="宋体"/>
          <w:b w:val="0"/>
          <w:bCs w:val="0"/>
          <w:sz w:val="24"/>
          <w:szCs w:val="32"/>
          <w:lang w:val="en-US" w:eastAsia="zh-CN"/>
        </w:rPr>
        <w:t>招标</w:t>
      </w:r>
      <w:r>
        <w:rPr>
          <w:rFonts w:hint="eastAsia" w:ascii="宋体" w:hAnsi="宋体" w:eastAsia="宋体" w:cs="宋体"/>
          <w:b w:val="0"/>
          <w:bCs w:val="0"/>
          <w:sz w:val="24"/>
          <w:szCs w:val="32"/>
          <w:lang w:eastAsia="zh-CN"/>
        </w:rPr>
        <w:t>公告在《全国公共资源交易平台（河南省·</w:t>
      </w:r>
      <w:r>
        <w:rPr>
          <w:rFonts w:hint="eastAsia" w:ascii="宋体" w:hAnsi="宋体" w:eastAsia="宋体" w:cs="宋体"/>
          <w:b w:val="0"/>
          <w:bCs w:val="0"/>
          <w:sz w:val="24"/>
          <w:szCs w:val="32"/>
          <w:lang w:val="en-US" w:eastAsia="zh-CN"/>
        </w:rPr>
        <w:t>罗山县</w:t>
      </w:r>
      <w:r>
        <w:rPr>
          <w:rFonts w:hint="eastAsia" w:ascii="宋体" w:hAnsi="宋体" w:eastAsia="宋体" w:cs="宋体"/>
          <w:b w:val="0"/>
          <w:bCs w:val="0"/>
          <w:sz w:val="24"/>
          <w:szCs w:val="32"/>
          <w:lang w:eastAsia="zh-CN"/>
        </w:rPr>
        <w:t>）》、《河南省政府采购网》和《中国招标投标公共服务平台》上发布，</w:t>
      </w:r>
      <w:r>
        <w:rPr>
          <w:rFonts w:hint="eastAsia" w:ascii="宋体" w:hAnsi="宋体" w:eastAsia="宋体" w:cs="宋体"/>
          <w:b w:val="0"/>
          <w:bCs w:val="0"/>
          <w:sz w:val="24"/>
          <w:szCs w:val="32"/>
          <w:lang w:val="en-US" w:eastAsia="zh-CN"/>
        </w:rPr>
        <w:t>招标</w:t>
      </w:r>
      <w:r>
        <w:rPr>
          <w:rFonts w:hint="eastAsia" w:ascii="宋体" w:hAnsi="宋体" w:eastAsia="宋体" w:cs="宋体"/>
          <w:b w:val="0"/>
          <w:bCs w:val="0"/>
          <w:sz w:val="24"/>
          <w:szCs w:val="32"/>
          <w:lang w:eastAsia="zh-CN"/>
        </w:rPr>
        <w:t>公告期限为五个工作日。</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sz w:val="24"/>
          <w:szCs w:val="32"/>
          <w:lang w:eastAsia="zh-CN"/>
        </w:rPr>
      </w:pPr>
      <w:r>
        <w:rPr>
          <w:rFonts w:hint="eastAsia" w:ascii="宋体" w:hAnsi="宋体" w:eastAsia="宋体" w:cs="宋体"/>
          <w:b/>
          <w:bCs/>
          <w:sz w:val="24"/>
          <w:szCs w:val="32"/>
          <w:lang w:eastAsia="zh-CN"/>
        </w:rPr>
        <w:t>七、其他补充事宜</w:t>
      </w:r>
    </w:p>
    <w:p>
      <w:pPr>
        <w:spacing w:line="440" w:lineRule="exact"/>
        <w:ind w:firstLine="480" w:firstLineChars="200"/>
        <w:jc w:val="both"/>
        <w:rPr>
          <w:rFonts w:hint="eastAsia" w:ascii="宋体" w:hAnsi="宋体" w:eastAsia="宋体" w:cs="宋体"/>
        </w:rPr>
      </w:pPr>
      <w:r>
        <w:rPr>
          <w:rFonts w:hint="eastAsia" w:ascii="宋体" w:hAnsi="宋体" w:eastAsia="宋体" w:cs="宋体"/>
          <w:kern w:val="0"/>
          <w:sz w:val="24"/>
        </w:rPr>
        <w:t>1.</w:t>
      </w:r>
      <w:r>
        <w:rPr>
          <w:rFonts w:hint="eastAsia" w:ascii="宋体" w:hAnsi="宋体" w:eastAsia="宋体" w:cs="宋体"/>
          <w:kern w:val="0"/>
          <w:sz w:val="24"/>
          <w:lang w:val="en-US" w:eastAsia="zh-CN"/>
        </w:rPr>
        <w:t>投标人</w:t>
      </w:r>
      <w:r>
        <w:rPr>
          <w:rFonts w:hint="eastAsia" w:ascii="宋体" w:hAnsi="宋体" w:eastAsia="宋体" w:cs="宋体"/>
          <w:kern w:val="0"/>
          <w:sz w:val="24"/>
        </w:rPr>
        <w:t>必须在</w:t>
      </w:r>
      <w:r>
        <w:rPr>
          <w:rFonts w:hint="eastAsia" w:ascii="宋体" w:hAnsi="宋体" w:eastAsia="宋体" w:cs="宋体"/>
          <w:kern w:val="0"/>
          <w:sz w:val="24"/>
          <w:lang w:val="en-US" w:eastAsia="zh-CN"/>
        </w:rPr>
        <w:t>投标</w:t>
      </w:r>
      <w:r>
        <w:rPr>
          <w:rFonts w:hint="eastAsia" w:ascii="宋体" w:hAnsi="宋体" w:eastAsia="宋体" w:cs="宋体"/>
          <w:kern w:val="0"/>
          <w:sz w:val="24"/>
        </w:rPr>
        <w:t>截止时间前通过信阳市市县一体化公共资源交易系统</w:t>
      </w:r>
      <w:r>
        <w:rPr>
          <w:rFonts w:hint="eastAsia" w:ascii="宋体" w:hAnsi="宋体" w:eastAsia="宋体" w:cs="宋体"/>
          <w:b w:val="0"/>
          <w:bCs w:val="0"/>
          <w:strike w:val="0"/>
          <w:dstrike w:val="0"/>
          <w:color w:val="auto"/>
          <w:sz w:val="24"/>
          <w:szCs w:val="32"/>
          <w:lang w:val="en-US" w:eastAsia="zh-CN"/>
        </w:rPr>
        <w:t>（https://ggzyjy.xinyang.gov.cn/TPBidder/memberLogin）</w:t>
      </w:r>
      <w:r>
        <w:rPr>
          <w:rFonts w:hint="eastAsia" w:ascii="宋体" w:hAnsi="宋体" w:eastAsia="宋体" w:cs="宋体"/>
          <w:b w:val="0"/>
          <w:bCs w:val="0"/>
          <w:color w:val="auto"/>
          <w:kern w:val="0"/>
          <w:sz w:val="24"/>
        </w:rPr>
        <w:t>上</w:t>
      </w:r>
      <w:r>
        <w:rPr>
          <w:rFonts w:hint="eastAsia" w:ascii="宋体" w:hAnsi="宋体" w:eastAsia="宋体" w:cs="宋体"/>
          <w:kern w:val="0"/>
          <w:sz w:val="24"/>
        </w:rPr>
        <w:t>传电子</w:t>
      </w:r>
      <w:r>
        <w:rPr>
          <w:rFonts w:hint="eastAsia" w:ascii="宋体" w:hAnsi="宋体" w:eastAsia="宋体" w:cs="宋体"/>
          <w:kern w:val="0"/>
          <w:sz w:val="24"/>
          <w:lang w:val="en-US" w:eastAsia="zh-CN"/>
        </w:rPr>
        <w:t>投标</w:t>
      </w:r>
      <w:r>
        <w:rPr>
          <w:rFonts w:hint="eastAsia" w:ascii="宋体" w:hAnsi="宋体" w:eastAsia="宋体" w:cs="宋体"/>
          <w:kern w:val="0"/>
          <w:sz w:val="24"/>
        </w:rPr>
        <w:t>文件(*.XYTF格式)。上传的电子</w:t>
      </w:r>
      <w:r>
        <w:rPr>
          <w:rFonts w:hint="eastAsia" w:ascii="宋体" w:hAnsi="宋体" w:eastAsia="宋体" w:cs="宋体"/>
          <w:kern w:val="0"/>
          <w:sz w:val="24"/>
          <w:lang w:val="en-US" w:eastAsia="zh-CN"/>
        </w:rPr>
        <w:t>投标</w:t>
      </w:r>
      <w:r>
        <w:rPr>
          <w:rFonts w:hint="eastAsia" w:ascii="宋体" w:hAnsi="宋体" w:eastAsia="宋体" w:cs="宋体"/>
          <w:kern w:val="0"/>
          <w:sz w:val="24"/>
        </w:rPr>
        <w:t>文件应使用</w:t>
      </w:r>
      <w:r>
        <w:rPr>
          <w:rFonts w:hint="eastAsia" w:ascii="宋体" w:hAnsi="宋体" w:eastAsia="宋体" w:cs="宋体"/>
          <w:kern w:val="0"/>
          <w:sz w:val="24"/>
          <w:lang w:val="en-US" w:eastAsia="zh-CN"/>
        </w:rPr>
        <w:t>投标人</w:t>
      </w:r>
      <w:r>
        <w:rPr>
          <w:rFonts w:hint="eastAsia" w:ascii="宋体" w:hAnsi="宋体" w:eastAsia="宋体" w:cs="宋体"/>
          <w:kern w:val="0"/>
          <w:sz w:val="24"/>
        </w:rPr>
        <w:t>CA数字证书认证并加密。</w:t>
      </w:r>
    </w:p>
    <w:p>
      <w:pPr>
        <w:spacing w:line="440" w:lineRule="exact"/>
        <w:ind w:firstLine="480" w:firstLineChars="200"/>
        <w:jc w:val="left"/>
        <w:rPr>
          <w:rFonts w:hint="eastAsia" w:ascii="宋体" w:hAnsi="宋体" w:eastAsia="宋体" w:cs="宋体"/>
          <w:kern w:val="0"/>
          <w:sz w:val="24"/>
        </w:rPr>
      </w:pPr>
      <w:r>
        <w:rPr>
          <w:rFonts w:hint="eastAsia" w:ascii="宋体" w:hAnsi="宋体" w:eastAsia="宋体" w:cs="宋体"/>
          <w:kern w:val="0"/>
          <w:sz w:val="24"/>
        </w:rPr>
        <w:t>2.加密电子</w:t>
      </w:r>
      <w:r>
        <w:rPr>
          <w:rFonts w:hint="eastAsia" w:ascii="宋体" w:hAnsi="宋体" w:eastAsia="宋体" w:cs="宋体"/>
          <w:kern w:val="0"/>
          <w:sz w:val="24"/>
          <w:lang w:val="en-US" w:eastAsia="zh-CN"/>
        </w:rPr>
        <w:t>投标</w:t>
      </w:r>
      <w:r>
        <w:rPr>
          <w:rFonts w:hint="eastAsia" w:ascii="宋体" w:hAnsi="宋体" w:eastAsia="宋体" w:cs="宋体"/>
          <w:kern w:val="0"/>
          <w:sz w:val="24"/>
        </w:rPr>
        <w:t>文件逾期上传的，采购人不予受理。</w:t>
      </w:r>
    </w:p>
    <w:p>
      <w:pPr>
        <w:spacing w:line="440" w:lineRule="exact"/>
        <w:ind w:firstLine="480" w:firstLineChars="200"/>
        <w:jc w:val="left"/>
        <w:rPr>
          <w:rFonts w:hint="eastAsia" w:ascii="宋体" w:hAnsi="宋体" w:eastAsia="宋体" w:cs="宋体"/>
          <w:kern w:val="0"/>
          <w:sz w:val="24"/>
        </w:rPr>
      </w:pPr>
      <w:r>
        <w:rPr>
          <w:rFonts w:hint="eastAsia" w:ascii="宋体" w:hAnsi="宋体" w:eastAsia="宋体" w:cs="宋体"/>
          <w:kern w:val="0"/>
          <w:sz w:val="24"/>
        </w:rPr>
        <w:t>3.本项目采用“不见面开标”交易方式，不见面开标大厅网址为</w:t>
      </w:r>
      <w:r>
        <w:rPr>
          <w:rFonts w:hint="eastAsia" w:ascii="宋体" w:hAnsi="宋体" w:eastAsia="宋体" w:cs="宋体"/>
          <w:kern w:val="0"/>
          <w:sz w:val="24"/>
          <w:lang w:val="en-US" w:eastAsia="zh-CN"/>
        </w:rPr>
        <w:t>https://ggzyjy.xinyang.gov.cn/BidOpening/bidhall/xinyang/login.html</w:t>
      </w:r>
      <w:r>
        <w:rPr>
          <w:rFonts w:hint="eastAsia" w:ascii="宋体" w:hAnsi="宋体" w:eastAsia="宋体" w:cs="宋体"/>
          <w:color w:val="auto"/>
          <w:kern w:val="0"/>
          <w:sz w:val="24"/>
          <w:u w:val="none"/>
        </w:rPr>
        <w:t>，</w:t>
      </w:r>
      <w:r>
        <w:rPr>
          <w:rFonts w:hint="eastAsia" w:ascii="宋体" w:hAnsi="宋体" w:eastAsia="宋体" w:cs="宋体"/>
          <w:color w:val="auto"/>
          <w:kern w:val="0"/>
          <w:sz w:val="24"/>
          <w:u w:val="none"/>
          <w:lang w:val="en-US" w:eastAsia="zh-CN"/>
        </w:rPr>
        <w:t>投标人</w:t>
      </w:r>
      <w:r>
        <w:rPr>
          <w:rFonts w:hint="eastAsia" w:ascii="宋体" w:hAnsi="宋体" w:eastAsia="宋体" w:cs="宋体"/>
          <w:color w:val="auto"/>
          <w:kern w:val="0"/>
          <w:sz w:val="24"/>
          <w:u w:val="none"/>
        </w:rPr>
        <w:t>无需寄送和递交非加密的电子</w:t>
      </w:r>
      <w:r>
        <w:rPr>
          <w:rFonts w:hint="eastAsia" w:ascii="宋体" w:hAnsi="宋体" w:eastAsia="宋体" w:cs="宋体"/>
          <w:color w:val="auto"/>
          <w:kern w:val="0"/>
          <w:sz w:val="24"/>
          <w:u w:val="none"/>
          <w:lang w:val="en-US" w:eastAsia="zh-CN"/>
        </w:rPr>
        <w:t>投标</w:t>
      </w:r>
      <w:r>
        <w:rPr>
          <w:rFonts w:hint="eastAsia" w:ascii="宋体" w:hAnsi="宋体" w:eastAsia="宋体" w:cs="宋体"/>
          <w:color w:val="auto"/>
          <w:kern w:val="0"/>
          <w:sz w:val="24"/>
          <w:u w:val="none"/>
        </w:rPr>
        <w:t>文件，无需到现场参加开标会议，无需到达现场提交原件资料。</w:t>
      </w:r>
    </w:p>
    <w:p>
      <w:pPr>
        <w:spacing w:line="440" w:lineRule="exact"/>
        <w:ind w:firstLine="480" w:firstLineChars="200"/>
        <w:jc w:val="left"/>
        <w:rPr>
          <w:rFonts w:hint="eastAsia" w:ascii="宋体" w:hAnsi="宋体" w:eastAsia="宋体" w:cs="宋体"/>
          <w:kern w:val="0"/>
          <w:sz w:val="24"/>
        </w:rPr>
      </w:pPr>
      <w:r>
        <w:rPr>
          <w:rFonts w:hint="eastAsia" w:ascii="宋体" w:hAnsi="宋体" w:eastAsia="宋体" w:cs="宋体"/>
          <w:kern w:val="0"/>
          <w:sz w:val="24"/>
        </w:rPr>
        <w:t>4.</w:t>
      </w:r>
      <w:r>
        <w:rPr>
          <w:rFonts w:hint="eastAsia" w:ascii="宋体" w:hAnsi="宋体" w:eastAsia="宋体" w:cs="宋体"/>
          <w:kern w:val="0"/>
          <w:sz w:val="24"/>
          <w:lang w:val="en-US" w:eastAsia="zh-CN"/>
        </w:rPr>
        <w:t>投标人</w:t>
      </w:r>
      <w:r>
        <w:rPr>
          <w:rFonts w:hint="eastAsia" w:ascii="宋体" w:hAnsi="宋体" w:eastAsia="宋体" w:cs="宋体"/>
          <w:kern w:val="0"/>
          <w:sz w:val="24"/>
        </w:rPr>
        <w:t>应当在</w:t>
      </w:r>
      <w:r>
        <w:rPr>
          <w:rFonts w:hint="eastAsia" w:ascii="宋体" w:hAnsi="宋体" w:eastAsia="宋体" w:cs="宋体"/>
          <w:kern w:val="0"/>
          <w:sz w:val="24"/>
          <w:lang w:val="en-US" w:eastAsia="zh-CN"/>
        </w:rPr>
        <w:t>投标</w:t>
      </w:r>
      <w:r>
        <w:rPr>
          <w:rFonts w:hint="eastAsia" w:ascii="宋体" w:hAnsi="宋体" w:eastAsia="宋体" w:cs="宋体"/>
          <w:kern w:val="0"/>
          <w:sz w:val="24"/>
        </w:rPr>
        <w:t>截止时间前，使用</w:t>
      </w:r>
      <w:r>
        <w:rPr>
          <w:rFonts w:hint="eastAsia" w:ascii="宋体" w:hAnsi="宋体" w:eastAsia="宋体" w:cs="宋体"/>
          <w:kern w:val="0"/>
          <w:sz w:val="24"/>
          <w:lang w:val="en-US" w:eastAsia="zh-CN"/>
        </w:rPr>
        <w:t>投标人</w:t>
      </w:r>
      <w:r>
        <w:rPr>
          <w:rFonts w:hint="eastAsia" w:ascii="宋体" w:hAnsi="宋体" w:eastAsia="宋体" w:cs="宋体"/>
          <w:kern w:val="0"/>
          <w:sz w:val="24"/>
        </w:rPr>
        <w:t>CA数字证书登录不见面开标大厅，在线签到并准时参加开标活动，并在规定时间内完成电子</w:t>
      </w:r>
      <w:r>
        <w:rPr>
          <w:rFonts w:hint="eastAsia" w:ascii="宋体" w:hAnsi="宋体" w:eastAsia="宋体" w:cs="宋体"/>
          <w:kern w:val="0"/>
          <w:sz w:val="24"/>
          <w:lang w:val="en-US" w:eastAsia="zh-CN"/>
        </w:rPr>
        <w:t>投标</w:t>
      </w:r>
      <w:r>
        <w:rPr>
          <w:rFonts w:hint="eastAsia" w:ascii="宋体" w:hAnsi="宋体" w:eastAsia="宋体" w:cs="宋体"/>
          <w:kern w:val="0"/>
          <w:sz w:val="24"/>
        </w:rPr>
        <w:t>文件解密、答疑澄清等。</w:t>
      </w:r>
    </w:p>
    <w:p>
      <w:pPr>
        <w:spacing w:line="440" w:lineRule="exact"/>
        <w:ind w:firstLine="480" w:firstLineChars="200"/>
        <w:jc w:val="left"/>
        <w:rPr>
          <w:rFonts w:hint="eastAsia" w:ascii="宋体" w:hAnsi="宋体" w:eastAsia="宋体" w:cs="宋体"/>
          <w:kern w:val="0"/>
          <w:sz w:val="24"/>
        </w:rPr>
      </w:pPr>
      <w:r>
        <w:rPr>
          <w:rFonts w:hint="eastAsia" w:ascii="宋体" w:hAnsi="宋体" w:eastAsia="宋体" w:cs="宋体"/>
          <w:kern w:val="0"/>
          <w:sz w:val="24"/>
        </w:rPr>
        <w:t>5.逾期解密或者没有准时在线参加开标活动导致的一切后果</w:t>
      </w:r>
      <w:r>
        <w:rPr>
          <w:rFonts w:hint="eastAsia" w:ascii="宋体" w:hAnsi="宋体" w:eastAsia="宋体" w:cs="宋体"/>
          <w:kern w:val="0"/>
          <w:sz w:val="24"/>
          <w:lang w:val="en-US" w:eastAsia="zh-CN"/>
        </w:rPr>
        <w:t>投标人</w:t>
      </w:r>
      <w:r>
        <w:rPr>
          <w:rFonts w:hint="eastAsia" w:ascii="宋体" w:hAnsi="宋体" w:eastAsia="宋体" w:cs="宋体"/>
          <w:kern w:val="0"/>
          <w:sz w:val="24"/>
        </w:rPr>
        <w:t>自行承担。</w:t>
      </w:r>
    </w:p>
    <w:p>
      <w:pPr>
        <w:spacing w:line="440" w:lineRule="exact"/>
        <w:ind w:firstLine="480" w:firstLineChars="200"/>
        <w:jc w:val="left"/>
        <w:rPr>
          <w:rFonts w:hint="eastAsia" w:ascii="宋体" w:hAnsi="宋体" w:eastAsia="宋体" w:cs="宋体"/>
          <w:kern w:val="0"/>
          <w:sz w:val="24"/>
        </w:rPr>
      </w:pPr>
      <w:r>
        <w:rPr>
          <w:rFonts w:hint="eastAsia" w:ascii="宋体" w:hAnsi="宋体" w:eastAsia="宋体" w:cs="宋体"/>
          <w:kern w:val="0"/>
          <w:sz w:val="24"/>
        </w:rPr>
        <w:t>6.不见面开标服务的具体事宜，请查阅“全国公共资源交易平台（河南省·信阳市）”网站首页—下载</w:t>
      </w:r>
      <w:r>
        <w:rPr>
          <w:rFonts w:hint="eastAsia" w:ascii="宋体" w:hAnsi="宋体" w:eastAsia="宋体" w:cs="宋体"/>
          <w:kern w:val="0"/>
          <w:sz w:val="24"/>
          <w:lang w:val="en-US" w:eastAsia="zh-CN"/>
        </w:rPr>
        <w:t>专区</w:t>
      </w:r>
      <w:r>
        <w:rPr>
          <w:rFonts w:hint="eastAsia" w:ascii="宋体" w:hAnsi="宋体" w:eastAsia="宋体" w:cs="宋体"/>
          <w:kern w:val="0"/>
          <w:sz w:val="24"/>
        </w:rPr>
        <w:t>—信阳市不见面开标大厅系统操作手册 。</w:t>
      </w:r>
    </w:p>
    <w:p>
      <w:pPr>
        <w:keepNext w:val="0"/>
        <w:keepLines w:val="0"/>
        <w:pageBreakBefore w:val="0"/>
        <w:kinsoku/>
        <w:wordWrap/>
        <w:overflowPunct/>
        <w:topLinePunct w:val="0"/>
        <w:autoSpaceDE/>
        <w:autoSpaceDN/>
        <w:bidi w:val="0"/>
        <w:spacing w:line="410" w:lineRule="exact"/>
        <w:ind w:firstLine="482" w:firstLineChars="200"/>
        <w:jc w:val="left"/>
        <w:textAlignment w:val="auto"/>
        <w:rPr>
          <w:rFonts w:hint="eastAsia" w:ascii="宋体" w:hAnsi="宋体" w:eastAsia="宋体" w:cs="宋体"/>
          <w:b/>
          <w:bCs/>
          <w:kern w:val="0"/>
          <w:sz w:val="24"/>
        </w:rPr>
      </w:pPr>
      <w:r>
        <w:rPr>
          <w:rFonts w:hint="eastAsia" w:ascii="宋体" w:hAnsi="宋体" w:eastAsia="宋体" w:cs="宋体"/>
          <w:b/>
          <w:bCs/>
          <w:kern w:val="0"/>
          <w:sz w:val="24"/>
        </w:rPr>
        <w:t>特别提示：</w:t>
      </w:r>
      <w:r>
        <w:rPr>
          <w:rFonts w:hint="eastAsia" w:ascii="宋体" w:hAnsi="宋体" w:eastAsia="宋体" w:cs="宋体"/>
          <w:b w:val="0"/>
          <w:bCs w:val="0"/>
          <w:kern w:val="0"/>
          <w:sz w:val="24"/>
          <w:lang w:val="en-US" w:eastAsia="zh-CN"/>
        </w:rPr>
        <w:t>投标人</w:t>
      </w:r>
      <w:r>
        <w:rPr>
          <w:rFonts w:hint="eastAsia" w:ascii="宋体" w:hAnsi="宋体" w:eastAsia="宋体" w:cs="宋体"/>
          <w:b w:val="0"/>
          <w:bCs w:val="0"/>
          <w:kern w:val="0"/>
          <w:sz w:val="24"/>
        </w:rPr>
        <w:t>在线签到时，应如实准确的填写授权委托人的联系电话，开标当天请务必保证电话保持畅通。</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sz w:val="24"/>
          <w:szCs w:val="32"/>
        </w:rPr>
      </w:pPr>
      <w:r>
        <w:rPr>
          <w:rFonts w:hint="eastAsia" w:ascii="宋体" w:hAnsi="宋体" w:eastAsia="宋体" w:cs="宋体"/>
          <w:b/>
          <w:bCs/>
          <w:sz w:val="24"/>
          <w:szCs w:val="32"/>
        </w:rPr>
        <w:t>八、凡对本次招标提出询问，请按照以下方式联系</w:t>
      </w:r>
    </w:p>
    <w:p>
      <w:pPr>
        <w:keepLines w:val="0"/>
        <w:pageBreakBefore w:val="0"/>
        <w:widowControl w:val="0"/>
        <w:kinsoku/>
        <w:wordWrap/>
        <w:overflowPunct/>
        <w:topLinePunct w:val="0"/>
        <w:autoSpaceDE/>
        <w:autoSpaceDN/>
        <w:bidi w:val="0"/>
        <w:spacing w:line="420" w:lineRule="exact"/>
        <w:ind w:firstLine="480" w:firstLineChars="200"/>
        <w:textAlignment w:val="auto"/>
        <w:rPr>
          <w:rFonts w:hint="eastAsia" w:ascii="宋体" w:hAnsi="宋体" w:eastAsia="宋体" w:cs="宋体"/>
          <w:b w:val="0"/>
          <w:bCs w:val="0"/>
          <w:color w:val="auto"/>
          <w:sz w:val="24"/>
          <w:szCs w:val="32"/>
          <w:highlight w:val="none"/>
        </w:rPr>
      </w:pPr>
      <w:r>
        <w:rPr>
          <w:rFonts w:hint="eastAsia" w:ascii="宋体" w:hAnsi="宋体" w:eastAsia="宋体" w:cs="宋体"/>
          <w:b w:val="0"/>
          <w:bCs w:val="0"/>
          <w:color w:val="auto"/>
          <w:sz w:val="24"/>
          <w:szCs w:val="32"/>
          <w:highlight w:val="none"/>
        </w:rPr>
        <w:t>1.采购人信息</w:t>
      </w:r>
    </w:p>
    <w:p>
      <w:pPr>
        <w:keepLines w:val="0"/>
        <w:pageBreakBefore w:val="0"/>
        <w:widowControl w:val="0"/>
        <w:kinsoku/>
        <w:wordWrap/>
        <w:overflowPunct/>
        <w:topLinePunct w:val="0"/>
        <w:autoSpaceDE/>
        <w:autoSpaceDN/>
        <w:bidi w:val="0"/>
        <w:spacing w:line="420" w:lineRule="exact"/>
        <w:ind w:firstLine="480" w:firstLineChars="200"/>
        <w:textAlignment w:val="auto"/>
        <w:rPr>
          <w:rFonts w:hint="eastAsia" w:ascii="宋体" w:hAnsi="宋体" w:eastAsia="宋体" w:cs="宋体"/>
          <w:b w:val="0"/>
          <w:bCs w:val="0"/>
          <w:color w:val="auto"/>
          <w:kern w:val="0"/>
          <w:sz w:val="24"/>
          <w:highlight w:val="none"/>
          <w:lang w:eastAsia="zh-CN"/>
        </w:rPr>
      </w:pPr>
      <w:r>
        <w:rPr>
          <w:rFonts w:hint="eastAsia" w:ascii="宋体" w:hAnsi="宋体" w:eastAsia="宋体" w:cs="宋体"/>
          <w:b w:val="0"/>
          <w:bCs w:val="0"/>
          <w:color w:val="auto"/>
          <w:sz w:val="24"/>
          <w:szCs w:val="32"/>
          <w:highlight w:val="none"/>
        </w:rPr>
        <w:t>名  称：</w:t>
      </w:r>
      <w:r>
        <w:rPr>
          <w:rFonts w:hint="eastAsia" w:ascii="宋体" w:hAnsi="宋体" w:eastAsia="宋体" w:cs="宋体"/>
          <w:b w:val="0"/>
          <w:bCs w:val="0"/>
          <w:color w:val="auto"/>
          <w:sz w:val="24"/>
          <w:szCs w:val="32"/>
          <w:highlight w:val="none"/>
          <w:lang w:eastAsia="zh-CN"/>
        </w:rPr>
        <w:t>罗山县中医院</w:t>
      </w:r>
    </w:p>
    <w:p>
      <w:pPr>
        <w:keepLines w:val="0"/>
        <w:pageBreakBefore w:val="0"/>
        <w:widowControl w:val="0"/>
        <w:kinsoku/>
        <w:wordWrap/>
        <w:overflowPunct/>
        <w:topLinePunct w:val="0"/>
        <w:autoSpaceDE/>
        <w:autoSpaceDN/>
        <w:bidi w:val="0"/>
        <w:spacing w:line="420" w:lineRule="exact"/>
        <w:ind w:firstLine="480" w:firstLineChars="200"/>
        <w:jc w:val="left"/>
        <w:textAlignment w:val="auto"/>
        <w:rPr>
          <w:rFonts w:hint="eastAsia" w:ascii="宋体" w:hAnsi="宋体" w:eastAsia="宋体" w:cs="宋体"/>
          <w:b w:val="0"/>
          <w:bCs w:val="0"/>
          <w:color w:val="auto"/>
          <w:kern w:val="0"/>
          <w:sz w:val="24"/>
          <w:highlight w:val="none"/>
          <w:lang w:eastAsia="zh-CN"/>
        </w:rPr>
      </w:pPr>
      <w:r>
        <w:rPr>
          <w:rFonts w:hint="eastAsia" w:ascii="宋体" w:hAnsi="宋体" w:eastAsia="宋体" w:cs="宋体"/>
          <w:b w:val="0"/>
          <w:bCs w:val="0"/>
          <w:color w:val="auto"/>
          <w:kern w:val="0"/>
          <w:sz w:val="24"/>
          <w:highlight w:val="none"/>
        </w:rPr>
        <w:t>地  址：信阳市罗山县灵山大道与民政北路交叉路口往东北约140米</w:t>
      </w:r>
    </w:p>
    <w:p>
      <w:pPr>
        <w:keepLines w:val="0"/>
        <w:pageBreakBefore w:val="0"/>
        <w:widowControl w:val="0"/>
        <w:kinsoku/>
        <w:wordWrap/>
        <w:overflowPunct/>
        <w:topLinePunct w:val="0"/>
        <w:autoSpaceDE/>
        <w:autoSpaceDN/>
        <w:bidi w:val="0"/>
        <w:spacing w:line="420" w:lineRule="exact"/>
        <w:ind w:firstLine="480" w:firstLineChars="200"/>
        <w:jc w:val="left"/>
        <w:textAlignment w:val="auto"/>
        <w:rPr>
          <w:rFonts w:hint="default" w:ascii="宋体" w:hAnsi="宋体" w:eastAsia="宋体" w:cs="宋体"/>
          <w:b w:val="0"/>
          <w:bCs w:val="0"/>
          <w:color w:val="auto"/>
          <w:kern w:val="0"/>
          <w:sz w:val="24"/>
          <w:highlight w:val="none"/>
          <w:lang w:val="en-US" w:eastAsia="zh-CN"/>
        </w:rPr>
      </w:pPr>
      <w:r>
        <w:rPr>
          <w:rFonts w:hint="eastAsia" w:ascii="宋体" w:hAnsi="宋体" w:eastAsia="宋体" w:cs="宋体"/>
          <w:b w:val="0"/>
          <w:bCs w:val="0"/>
          <w:color w:val="auto"/>
          <w:kern w:val="0"/>
          <w:sz w:val="24"/>
          <w:highlight w:val="none"/>
        </w:rPr>
        <w:t>联系人：</w:t>
      </w:r>
      <w:r>
        <w:rPr>
          <w:rFonts w:hint="eastAsia" w:ascii="宋体" w:hAnsi="宋体" w:eastAsia="宋体" w:cs="宋体"/>
          <w:b w:val="0"/>
          <w:bCs w:val="0"/>
          <w:color w:val="auto"/>
          <w:kern w:val="0"/>
          <w:sz w:val="24"/>
          <w:highlight w:val="none"/>
          <w:lang w:val="en-US" w:eastAsia="zh-CN"/>
        </w:rPr>
        <w:t>易磊</w:t>
      </w:r>
    </w:p>
    <w:p>
      <w:pPr>
        <w:keepLines w:val="0"/>
        <w:pageBreakBefore w:val="0"/>
        <w:widowControl w:val="0"/>
        <w:kinsoku/>
        <w:wordWrap/>
        <w:overflowPunct/>
        <w:topLinePunct w:val="0"/>
        <w:autoSpaceDE/>
        <w:autoSpaceDN/>
        <w:bidi w:val="0"/>
        <w:spacing w:line="420" w:lineRule="exact"/>
        <w:ind w:firstLine="480" w:firstLineChars="200"/>
        <w:jc w:val="left"/>
        <w:textAlignment w:val="auto"/>
        <w:rPr>
          <w:rFonts w:hint="default" w:ascii="宋体" w:hAnsi="宋体" w:eastAsia="宋体" w:cs="宋体"/>
          <w:b w:val="0"/>
          <w:bCs w:val="0"/>
          <w:color w:val="auto"/>
          <w:kern w:val="0"/>
          <w:sz w:val="24"/>
          <w:highlight w:val="none"/>
          <w:lang w:val="en-US" w:eastAsia="zh-CN"/>
        </w:rPr>
      </w:pPr>
      <w:r>
        <w:rPr>
          <w:rFonts w:hint="eastAsia" w:ascii="宋体" w:hAnsi="宋体" w:eastAsia="宋体" w:cs="宋体"/>
          <w:b w:val="0"/>
          <w:bCs w:val="0"/>
          <w:color w:val="auto"/>
          <w:kern w:val="0"/>
          <w:sz w:val="24"/>
          <w:highlight w:val="none"/>
        </w:rPr>
        <w:t>联系方式</w:t>
      </w:r>
      <w:r>
        <w:rPr>
          <w:rFonts w:hint="eastAsia" w:ascii="宋体" w:hAnsi="宋体" w:eastAsia="宋体" w:cs="宋体"/>
          <w:b w:val="0"/>
          <w:bCs w:val="0"/>
          <w:color w:val="auto"/>
          <w:kern w:val="0"/>
          <w:sz w:val="24"/>
          <w:highlight w:val="none"/>
          <w:lang w:eastAsia="zh-CN"/>
        </w:rPr>
        <w:t>：</w:t>
      </w:r>
      <w:r>
        <w:rPr>
          <w:rFonts w:hint="eastAsia" w:ascii="宋体" w:hAnsi="宋体" w:eastAsia="宋体" w:cs="宋体"/>
          <w:b w:val="0"/>
          <w:bCs w:val="0"/>
          <w:color w:val="auto"/>
          <w:kern w:val="0"/>
          <w:sz w:val="24"/>
          <w:highlight w:val="none"/>
          <w:lang w:val="en-US" w:eastAsia="zh-CN"/>
        </w:rPr>
        <w:t>15236758568</w:t>
      </w:r>
    </w:p>
    <w:p>
      <w:pPr>
        <w:keepLines w:val="0"/>
        <w:pageBreakBefore w:val="0"/>
        <w:widowControl w:val="0"/>
        <w:kinsoku/>
        <w:wordWrap/>
        <w:overflowPunct/>
        <w:topLinePunct w:val="0"/>
        <w:autoSpaceDE/>
        <w:autoSpaceDN/>
        <w:bidi w:val="0"/>
        <w:spacing w:line="420" w:lineRule="exact"/>
        <w:ind w:firstLine="480" w:firstLineChars="200"/>
        <w:jc w:val="left"/>
        <w:textAlignment w:val="auto"/>
        <w:rPr>
          <w:rFonts w:hint="eastAsia" w:ascii="宋体" w:hAnsi="宋体" w:eastAsia="宋体" w:cs="宋体"/>
          <w:kern w:val="0"/>
          <w:sz w:val="24"/>
        </w:rPr>
      </w:pPr>
      <w:r>
        <w:rPr>
          <w:rFonts w:hint="eastAsia" w:ascii="宋体" w:hAnsi="宋体" w:eastAsia="宋体" w:cs="宋体"/>
          <w:kern w:val="0"/>
          <w:sz w:val="24"/>
        </w:rPr>
        <w:t>2.采购代理机构信息</w:t>
      </w:r>
    </w:p>
    <w:p>
      <w:pPr>
        <w:keepLines w:val="0"/>
        <w:pageBreakBefore w:val="0"/>
        <w:widowControl w:val="0"/>
        <w:kinsoku/>
        <w:wordWrap/>
        <w:overflowPunct/>
        <w:topLinePunct w:val="0"/>
        <w:autoSpaceDE/>
        <w:autoSpaceDN/>
        <w:bidi w:val="0"/>
        <w:spacing w:line="420" w:lineRule="exact"/>
        <w:ind w:firstLine="480" w:firstLineChars="200"/>
        <w:jc w:val="left"/>
        <w:textAlignment w:val="auto"/>
        <w:rPr>
          <w:rFonts w:hint="eastAsia" w:ascii="宋体" w:hAnsi="宋体" w:eastAsia="宋体" w:cs="宋体"/>
          <w:kern w:val="0"/>
          <w:sz w:val="24"/>
          <w:lang w:eastAsia="zh-CN"/>
        </w:rPr>
      </w:pPr>
      <w:r>
        <w:rPr>
          <w:rFonts w:hint="eastAsia" w:ascii="宋体" w:hAnsi="宋体" w:eastAsia="宋体" w:cs="宋体"/>
          <w:kern w:val="0"/>
          <w:sz w:val="24"/>
        </w:rPr>
        <w:t>名  称：</w:t>
      </w:r>
      <w:r>
        <w:rPr>
          <w:rFonts w:hint="eastAsia" w:ascii="宋体" w:hAnsi="宋体" w:eastAsia="宋体" w:cs="宋体"/>
          <w:kern w:val="0"/>
          <w:sz w:val="24"/>
          <w:lang w:eastAsia="zh-CN"/>
        </w:rPr>
        <w:t>信阳科兴建设工程咨询有限公司</w:t>
      </w:r>
    </w:p>
    <w:p>
      <w:pPr>
        <w:keepLines w:val="0"/>
        <w:pageBreakBefore w:val="0"/>
        <w:widowControl w:val="0"/>
        <w:kinsoku/>
        <w:wordWrap/>
        <w:overflowPunct/>
        <w:topLinePunct w:val="0"/>
        <w:autoSpaceDE/>
        <w:autoSpaceDN/>
        <w:bidi w:val="0"/>
        <w:spacing w:line="420" w:lineRule="exact"/>
        <w:ind w:firstLine="480" w:firstLineChars="200"/>
        <w:jc w:val="left"/>
        <w:textAlignment w:val="auto"/>
        <w:rPr>
          <w:rFonts w:hint="eastAsia" w:ascii="宋体" w:hAnsi="宋体" w:eastAsia="宋体" w:cs="宋体"/>
          <w:kern w:val="0"/>
          <w:sz w:val="24"/>
          <w:lang w:eastAsia="zh-CN"/>
        </w:rPr>
      </w:pPr>
      <w:r>
        <w:rPr>
          <w:rFonts w:hint="eastAsia" w:ascii="宋体" w:hAnsi="宋体" w:eastAsia="宋体" w:cs="宋体"/>
          <w:kern w:val="0"/>
          <w:sz w:val="24"/>
        </w:rPr>
        <w:t>地  址：</w:t>
      </w:r>
      <w:r>
        <w:rPr>
          <w:rFonts w:hint="eastAsia" w:ascii="宋体" w:hAnsi="宋体" w:eastAsia="宋体" w:cs="宋体"/>
          <w:kern w:val="0"/>
          <w:sz w:val="24"/>
          <w:lang w:eastAsia="zh-CN"/>
        </w:rPr>
        <w:t>信阳市羊山新区龙飞山城二期天玺广场26号楼9楼</w:t>
      </w:r>
    </w:p>
    <w:p>
      <w:pPr>
        <w:keepLines w:val="0"/>
        <w:pageBreakBefore w:val="0"/>
        <w:widowControl w:val="0"/>
        <w:kinsoku/>
        <w:wordWrap/>
        <w:overflowPunct/>
        <w:topLinePunct w:val="0"/>
        <w:autoSpaceDE/>
        <w:autoSpaceDN/>
        <w:bidi w:val="0"/>
        <w:spacing w:line="420" w:lineRule="exact"/>
        <w:ind w:firstLine="480" w:firstLineChars="200"/>
        <w:jc w:val="left"/>
        <w:textAlignment w:val="auto"/>
        <w:rPr>
          <w:rFonts w:hint="eastAsia" w:ascii="宋体" w:hAnsi="宋体" w:eastAsia="宋体" w:cs="宋体"/>
          <w:kern w:val="0"/>
          <w:sz w:val="24"/>
          <w:lang w:eastAsia="zh-CN"/>
        </w:rPr>
      </w:pPr>
      <w:r>
        <w:rPr>
          <w:rFonts w:hint="eastAsia" w:ascii="宋体" w:hAnsi="宋体" w:eastAsia="宋体" w:cs="宋体"/>
          <w:kern w:val="0"/>
          <w:sz w:val="24"/>
        </w:rPr>
        <w:t>联系人：</w:t>
      </w:r>
      <w:r>
        <w:rPr>
          <w:rFonts w:hint="eastAsia" w:ascii="宋体" w:hAnsi="宋体" w:eastAsia="宋体" w:cs="宋体"/>
          <w:kern w:val="0"/>
          <w:sz w:val="24"/>
          <w:lang w:eastAsia="zh-CN"/>
        </w:rPr>
        <w:t>翟燃</w:t>
      </w:r>
    </w:p>
    <w:p>
      <w:pPr>
        <w:keepLines w:val="0"/>
        <w:pageBreakBefore w:val="0"/>
        <w:widowControl w:val="0"/>
        <w:kinsoku/>
        <w:wordWrap/>
        <w:overflowPunct/>
        <w:topLinePunct w:val="0"/>
        <w:autoSpaceDE/>
        <w:autoSpaceDN/>
        <w:bidi w:val="0"/>
        <w:spacing w:line="420" w:lineRule="exact"/>
        <w:ind w:firstLine="480" w:firstLineChars="200"/>
        <w:jc w:val="left"/>
        <w:textAlignment w:val="auto"/>
        <w:rPr>
          <w:rFonts w:hint="eastAsia" w:ascii="宋体" w:hAnsi="宋体" w:eastAsia="宋体" w:cs="宋体"/>
          <w:kern w:val="0"/>
          <w:sz w:val="24"/>
          <w:lang w:eastAsia="zh-CN"/>
        </w:rPr>
      </w:pPr>
      <w:r>
        <w:rPr>
          <w:rFonts w:hint="eastAsia" w:ascii="宋体" w:hAnsi="宋体" w:eastAsia="宋体" w:cs="宋体"/>
          <w:kern w:val="0"/>
          <w:sz w:val="24"/>
        </w:rPr>
        <w:t>联系方式：</w:t>
      </w:r>
      <w:r>
        <w:rPr>
          <w:rFonts w:hint="eastAsia" w:ascii="宋体" w:hAnsi="宋体" w:eastAsia="宋体" w:cs="宋体"/>
          <w:kern w:val="0"/>
          <w:sz w:val="24"/>
          <w:lang w:eastAsia="zh-CN"/>
        </w:rPr>
        <w:t>17703761233</w:t>
      </w:r>
    </w:p>
    <w:p>
      <w:pPr>
        <w:keepLines w:val="0"/>
        <w:pageBreakBefore w:val="0"/>
        <w:widowControl w:val="0"/>
        <w:kinsoku/>
        <w:wordWrap/>
        <w:overflowPunct/>
        <w:topLinePunct w:val="0"/>
        <w:autoSpaceDE/>
        <w:autoSpaceDN/>
        <w:bidi w:val="0"/>
        <w:spacing w:line="420" w:lineRule="exact"/>
        <w:ind w:firstLine="480" w:firstLineChars="200"/>
        <w:jc w:val="left"/>
        <w:textAlignment w:val="auto"/>
        <w:rPr>
          <w:rFonts w:hint="eastAsia" w:ascii="宋体" w:hAnsi="宋体" w:eastAsia="宋体" w:cs="宋体"/>
          <w:kern w:val="0"/>
          <w:sz w:val="24"/>
        </w:rPr>
      </w:pPr>
      <w:r>
        <w:rPr>
          <w:rFonts w:hint="eastAsia" w:ascii="宋体" w:hAnsi="宋体" w:eastAsia="宋体" w:cs="宋体"/>
          <w:kern w:val="0"/>
          <w:sz w:val="24"/>
        </w:rPr>
        <w:t>3.项目联系方式</w:t>
      </w:r>
    </w:p>
    <w:p>
      <w:pPr>
        <w:keepLines w:val="0"/>
        <w:pageBreakBefore w:val="0"/>
        <w:widowControl w:val="0"/>
        <w:kinsoku/>
        <w:wordWrap/>
        <w:overflowPunct/>
        <w:topLinePunct w:val="0"/>
        <w:autoSpaceDE/>
        <w:autoSpaceDN/>
        <w:bidi w:val="0"/>
        <w:spacing w:line="420" w:lineRule="exact"/>
        <w:ind w:firstLine="480" w:firstLineChars="200"/>
        <w:jc w:val="left"/>
        <w:textAlignment w:val="auto"/>
        <w:rPr>
          <w:rFonts w:hint="eastAsia" w:ascii="宋体" w:hAnsi="宋体" w:eastAsia="宋体" w:cs="宋体"/>
          <w:kern w:val="0"/>
          <w:sz w:val="24"/>
          <w:lang w:eastAsia="zh-CN"/>
        </w:rPr>
      </w:pPr>
      <w:r>
        <w:rPr>
          <w:rFonts w:hint="eastAsia" w:ascii="宋体" w:hAnsi="宋体" w:eastAsia="宋体" w:cs="宋体"/>
          <w:kern w:val="0"/>
          <w:sz w:val="24"/>
        </w:rPr>
        <w:t>项目联系人：</w:t>
      </w:r>
      <w:r>
        <w:rPr>
          <w:rFonts w:hint="eastAsia" w:ascii="宋体" w:hAnsi="宋体" w:eastAsia="宋体" w:cs="宋体"/>
          <w:kern w:val="0"/>
          <w:sz w:val="24"/>
          <w:lang w:eastAsia="zh-CN"/>
        </w:rPr>
        <w:t>翟燃</w:t>
      </w:r>
    </w:p>
    <w:p>
      <w:pPr>
        <w:keepLines w:val="0"/>
        <w:pageBreakBefore w:val="0"/>
        <w:widowControl w:val="0"/>
        <w:kinsoku/>
        <w:wordWrap/>
        <w:overflowPunct/>
        <w:topLinePunct w:val="0"/>
        <w:autoSpaceDE/>
        <w:autoSpaceDN/>
        <w:bidi w:val="0"/>
        <w:spacing w:line="420" w:lineRule="exact"/>
        <w:ind w:firstLine="480" w:firstLineChars="200"/>
        <w:jc w:val="left"/>
        <w:textAlignment w:val="auto"/>
        <w:rPr>
          <w:rFonts w:hint="eastAsia" w:ascii="宋体" w:hAnsi="宋体" w:eastAsia="宋体" w:cs="宋体"/>
          <w:kern w:val="0"/>
          <w:sz w:val="24"/>
          <w:lang w:eastAsia="zh-CN"/>
        </w:rPr>
      </w:pPr>
      <w:r>
        <w:rPr>
          <w:rFonts w:hint="eastAsia" w:ascii="宋体" w:hAnsi="宋体" w:eastAsia="宋体" w:cs="宋体"/>
          <w:kern w:val="0"/>
          <w:sz w:val="24"/>
        </w:rPr>
        <w:t>联系方式：</w:t>
      </w:r>
      <w:r>
        <w:rPr>
          <w:rFonts w:hint="eastAsia" w:ascii="宋体" w:hAnsi="宋体" w:eastAsia="宋体" w:cs="宋体"/>
          <w:kern w:val="0"/>
          <w:sz w:val="24"/>
          <w:lang w:eastAsia="zh-CN"/>
        </w:rPr>
        <w:t>17703761233</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zNGUwYzRmODI3N2RiZDRjZmRjMmY0N2JjMTI0NDEifQ=="/>
    <w:docVar w:name="KSO_WPS_MARK_KEY" w:val="b5f363be-f798-4459-931e-81721e63668b"/>
  </w:docVars>
  <w:rsids>
    <w:rsidRoot w:val="3814746F"/>
    <w:rsid w:val="1E874381"/>
    <w:rsid w:val="381474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99"/>
    <w:pPr>
      <w:spacing w:after="120"/>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p0"/>
    <w:basedOn w:val="1"/>
    <w:uiPriority w:val="0"/>
    <w:pPr>
      <w:widowControl/>
    </w:pPr>
    <w:rPr>
      <w:rFonts w:ascii="Times New Roman" w:hAnsi="Times New Roman" w:eastAsia="宋体" w:cs="Times New Roman"/>
      <w:kern w:val="0"/>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2024-07-16T07:15:00Z</dcterms:created>
  <dc:creator>mhw</dc:creator>
  <cp:lastModifiedBy>mhw</cp:lastModifiedBy>
  <dcterms:modified xsi:type="dcterms:W3CDTF">2024-07-16T07:16:24Z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2356BC10B5C7462080F1733082696203_11</vt:lpwstr>
  </property>
</Properties>
</file>