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887E" w14:textId="77777777" w:rsidR="00CD54AB" w:rsidRDefault="00D3236D">
      <w:pPr>
        <w:widowControl/>
        <w:tabs>
          <w:tab w:val="left" w:pos="8820"/>
        </w:tabs>
        <w:jc w:val="center"/>
        <w:rPr>
          <w:rFonts w:asciiTheme="minorEastAsia" w:hAnsiTheme="minorEastAsia" w:cs="宋体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睢县北湖片区排水防涝设施建设项目结果公示</w:t>
      </w:r>
    </w:p>
    <w:p w14:paraId="52704D1E" w14:textId="77777777" w:rsidR="00CD54AB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河南佳辰工程管理有限公司</w:t>
      </w:r>
      <w:r>
        <w:rPr>
          <w:rFonts w:asciiTheme="minorEastAsia" w:hAnsiTheme="minorEastAsia" w:cs="宋体" w:hint="eastAsia"/>
          <w:color w:val="444444"/>
          <w:szCs w:val="21"/>
          <w:shd w:val="clear" w:color="auto" w:fill="FFFFFF"/>
        </w:rPr>
        <w:t>受</w:t>
      </w:r>
      <w:r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睢县住房和城乡建设局</w:t>
      </w:r>
      <w:r>
        <w:rPr>
          <w:rFonts w:asciiTheme="minorEastAsia" w:hAnsiTheme="minorEastAsia" w:cs="宋体" w:hint="eastAsia"/>
          <w:color w:val="444444"/>
          <w:szCs w:val="21"/>
          <w:shd w:val="clear" w:color="auto" w:fill="FFFFFF"/>
        </w:rPr>
        <w:t>的委托，就</w:t>
      </w:r>
      <w:r>
        <w:rPr>
          <w:rFonts w:ascii="宋体" w:eastAsia="宋体" w:hAnsi="宋体" w:cs="宋体" w:hint="eastAsia"/>
          <w:kern w:val="0"/>
          <w:szCs w:val="21"/>
          <w:u w:val="single"/>
          <w:shd w:val="clear" w:color="auto" w:fill="FFFFFF"/>
          <w:lang w:bidi="ar"/>
        </w:rPr>
        <w:t>睢县北湖片区排水防涝设施建设项目</w:t>
      </w:r>
      <w:r>
        <w:rPr>
          <w:rFonts w:asciiTheme="minorEastAsia" w:hAnsiTheme="minorEastAsia" w:cs="宋体" w:hint="eastAsia"/>
          <w:color w:val="444444"/>
          <w:szCs w:val="21"/>
          <w:shd w:val="clear" w:color="auto" w:fill="FFFFFF"/>
        </w:rPr>
        <w:t>进行公开招标，按规定程序进行了开标、评标、定标，现就本次评标结果公告公示如下：</w:t>
      </w:r>
    </w:p>
    <w:p w14:paraId="7DC5F715" w14:textId="77777777" w:rsidR="00CD54AB" w:rsidRDefault="00D3236D">
      <w:pPr>
        <w:pStyle w:val="a7"/>
        <w:widowControl/>
        <w:spacing w:beforeAutospacing="0" w:afterAutospacing="0" w:line="242" w:lineRule="atLeast"/>
        <w:jc w:val="both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一、招标项目名称及编号：</w:t>
      </w:r>
    </w:p>
    <w:p w14:paraId="0C849ABD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1项目名称：睢县北湖片区排水防涝设施建设项目；</w:t>
      </w:r>
    </w:p>
    <w:p w14:paraId="7B4CC528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2项目编号：SXJY-GC-2024-042  采购编号：睢县财采招-2024-61</w:t>
      </w:r>
    </w:p>
    <w:p w14:paraId="47A32C70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3招标控制价：施工标段：38450653.96元；监理标段：施工中标价的1.5%</w:t>
      </w:r>
    </w:p>
    <w:p w14:paraId="1DCB41F3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4资金来源：中央预算资金及财政资金</w:t>
      </w:r>
    </w:p>
    <w:p w14:paraId="011C73E3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5项目地点：商丘市睢县境内；</w:t>
      </w:r>
    </w:p>
    <w:p w14:paraId="2AE28F9B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6建设内容及规模：新建湖西路(睢州大道至襄邑路)d1000mmII级钢筋混凝土管雨水管2476m；湖东路(睢州大道至锦绣大道)d1000mmII级钢筋混凝土管雨水管2850m；湖中路(睢州大道至锦绣大道)d1000mmII级钢筋混凝土管雨水6000m；襄邑路(迎宾大道至中原水城路)d800mmII级钢筋混凝土管雨水管5917m；配套建设雨水检查井454座，安装雨水痹子 454 套。详见工程量清单、施工图纸；</w:t>
      </w:r>
    </w:p>
    <w:p w14:paraId="21802FE6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7标段划分：2个标段，第1标段：施工标段，第2标段：监理标段。</w:t>
      </w:r>
    </w:p>
    <w:p w14:paraId="507C67CA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8招标范围及内容：</w:t>
      </w:r>
    </w:p>
    <w:p w14:paraId="6F204AD2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第1标段：招标文件、工程量清单及施工图纸范围内的所有内容；</w:t>
      </w:r>
    </w:p>
    <w:p w14:paraId="2DCD1212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第2标段：施工阶段及保修阶段全过程监理服务。</w:t>
      </w:r>
    </w:p>
    <w:p w14:paraId="2B0DEC6F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9计划工期：</w:t>
      </w:r>
    </w:p>
    <w:p w14:paraId="142B6BDC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第1标段：365天</w:t>
      </w:r>
    </w:p>
    <w:p w14:paraId="69AB47CE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第2标段（监理）：同施工工期及缺陷责任期</w:t>
      </w:r>
    </w:p>
    <w:p w14:paraId="34FC570A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10质量标准：合格，符合相关质量验收规范要求；</w:t>
      </w:r>
    </w:p>
    <w:p w14:paraId="36089068" w14:textId="77777777" w:rsidR="00CD54AB" w:rsidRPr="004B201E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4B201E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11安全要求：无安全事故；</w:t>
      </w:r>
    </w:p>
    <w:p w14:paraId="1D238177" w14:textId="77777777" w:rsidR="00CD54AB" w:rsidRDefault="00D3236D">
      <w:pPr>
        <w:pStyle w:val="a7"/>
        <w:widowControl/>
        <w:spacing w:beforeAutospacing="0" w:afterAutospacing="0"/>
        <w:rPr>
          <w:rFonts w:asciiTheme="minorEastAsia" w:hAnsiTheme="minorEastAsia" w:cs="宋体"/>
          <w:b/>
          <w:bCs/>
          <w:color w:val="444444"/>
          <w:sz w:val="21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二、招标公告发布日期及媒体</w:t>
      </w:r>
    </w:p>
    <w:p w14:paraId="6113E3B8" w14:textId="77777777" w:rsidR="00CD54AB" w:rsidRDefault="00D3236D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本项目招标公告2024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  <w:lang w:eastAsia="en-US"/>
        </w:rPr>
        <w:t>年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12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  <w:lang w:eastAsia="en-US"/>
        </w:rPr>
        <w:t>月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31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  <w:lang w:eastAsia="en-US"/>
        </w:rPr>
        <w:t>日在《河南省电子招标投标公共服务平台》、《河南省政府采购网》、《睢县公共资源交易中心官网》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上发布。</w:t>
      </w:r>
    </w:p>
    <w:p w14:paraId="23F02AF6" w14:textId="77777777" w:rsidR="00CD54AB" w:rsidRDefault="00D3236D">
      <w:pPr>
        <w:pStyle w:val="a7"/>
        <w:widowControl/>
        <w:spacing w:beforeAutospacing="0" w:afterAutospacing="0" w:line="242" w:lineRule="atLeast"/>
        <w:jc w:val="both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三、评审信息：</w:t>
      </w:r>
    </w:p>
    <w:p w14:paraId="42CE3203" w14:textId="77777777" w:rsidR="00CD54AB" w:rsidRDefault="00D3236D">
      <w:pPr>
        <w:pStyle w:val="a7"/>
        <w:widowControl/>
        <w:spacing w:beforeAutospacing="0" w:afterAutospacing="0" w:line="242" w:lineRule="atLeast"/>
        <w:ind w:firstLine="400"/>
        <w:jc w:val="both"/>
        <w:rPr>
          <w:rFonts w:asciiTheme="minorEastAsia" w:hAnsiTheme="minorEastAsia" w:cs="宋体"/>
          <w:color w:val="444444"/>
          <w:sz w:val="21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color w:val="444444"/>
          <w:sz w:val="21"/>
          <w:szCs w:val="21"/>
          <w:shd w:val="clear" w:color="auto" w:fill="FFFFFF"/>
        </w:rPr>
        <w:t>开标日期：2025年01月22日上午9:00分</w:t>
      </w:r>
    </w:p>
    <w:p w14:paraId="0135DD0B" w14:textId="77777777" w:rsidR="00CD54AB" w:rsidRDefault="00D3236D">
      <w:pPr>
        <w:pStyle w:val="a7"/>
        <w:widowControl/>
        <w:spacing w:beforeAutospacing="0" w:afterAutospacing="0" w:line="242" w:lineRule="atLeast"/>
        <w:ind w:firstLine="400"/>
        <w:jc w:val="both"/>
        <w:rPr>
          <w:rFonts w:asciiTheme="minorEastAsia" w:hAnsiTheme="minorEastAsia" w:cs="宋体"/>
          <w:sz w:val="21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评标地点：</w:t>
      </w:r>
      <w:r>
        <w:rPr>
          <w:rFonts w:asciiTheme="minorEastAsia" w:hAnsiTheme="minorEastAsia" w:cs="宋体" w:hint="eastAsia"/>
          <w:sz w:val="21"/>
          <w:szCs w:val="21"/>
          <w:shd w:val="clear" w:color="auto" w:fill="FFFFFF"/>
          <w:lang w:eastAsia="en-US"/>
        </w:rPr>
        <w:t>睢县公共资源交易中心</w:t>
      </w:r>
      <w:r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第一评</w:t>
      </w:r>
      <w:r>
        <w:rPr>
          <w:rFonts w:asciiTheme="minorEastAsia" w:hAnsiTheme="minorEastAsia" w:cs="宋体" w:hint="eastAsia"/>
          <w:sz w:val="21"/>
          <w:szCs w:val="21"/>
          <w:shd w:val="clear" w:color="auto" w:fill="FFFFFF"/>
          <w:lang w:eastAsia="en-US"/>
        </w:rPr>
        <w:t>标室</w:t>
      </w:r>
    </w:p>
    <w:p w14:paraId="1C4A4AA7" w14:textId="77777777" w:rsidR="00CD54AB" w:rsidRDefault="00D3236D">
      <w:pPr>
        <w:pStyle w:val="a7"/>
        <w:widowControl/>
        <w:spacing w:beforeAutospacing="0" w:afterAutospacing="0" w:line="242" w:lineRule="atLeast"/>
        <w:ind w:firstLine="400"/>
        <w:jc w:val="both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评标委员会成员名单： 徐玲、郑慧敏、王京京、靳巧玲、姜军  </w:t>
      </w:r>
    </w:p>
    <w:p w14:paraId="5FF68FBE" w14:textId="6EE0F327" w:rsidR="00CD54AB" w:rsidRDefault="00F736E5" w:rsidP="00F736E5">
      <w:pPr>
        <w:pStyle w:val="a7"/>
        <w:widowControl/>
        <w:spacing w:beforeAutospacing="0" w:afterAutospacing="0" w:line="242" w:lineRule="atLeast"/>
        <w:jc w:val="both"/>
        <w:rPr>
          <w:rFonts w:asciiTheme="minorEastAsia" w:hAnsiTheme="minorEastAsia" w:cs="宋体"/>
          <w:b/>
          <w:bCs/>
          <w:color w:val="444444"/>
          <w:sz w:val="21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四、</w:t>
      </w:r>
      <w:r w:rsidR="00D3236D"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中标结果：</w:t>
      </w:r>
    </w:p>
    <w:p w14:paraId="76821508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第一标段：</w:t>
      </w:r>
    </w:p>
    <w:p w14:paraId="61BC21A4" w14:textId="0734C876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中标</w:t>
      </w: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人：河南国筑建设工程有限公司     </w:t>
      </w:r>
    </w:p>
    <w:p w14:paraId="0963883E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注册地址：睢县商务中心区湖东路与锦绣大道交叉口北 200 米路东（企业总部中心）</w:t>
      </w:r>
    </w:p>
    <w:p w14:paraId="4A6E6912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统一社会信用代码：914114000964700224 </w:t>
      </w:r>
    </w:p>
    <w:p w14:paraId="08C1BA60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投标报价：小写:38430610.07元；大写:叁仟捌佰肆拾叁万零陆佰壹拾元零柒分</w:t>
      </w:r>
    </w:p>
    <w:p w14:paraId="0B179865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投标工期：365天；质量标准：合格，符合相关质量验收规范要求</w:t>
      </w:r>
    </w:p>
    <w:p w14:paraId="233E11EA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项目经理：张璐            证书名称：二级建造师注册证书  </w:t>
      </w:r>
    </w:p>
    <w:p w14:paraId="1F4212D4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证书编号：豫241151708551 </w:t>
      </w:r>
    </w:p>
    <w:p w14:paraId="44D91A2B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身份证号：412323198107223622 </w:t>
      </w:r>
    </w:p>
    <w:p w14:paraId="57CDC494" w14:textId="77777777" w:rsidR="00EC7B13" w:rsidRP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>联系人及电话：马群翔、17550266555</w:t>
      </w:r>
    </w:p>
    <w:p w14:paraId="4FB7646A" w14:textId="77777777" w:rsidR="00EC7B13" w:rsidRDefault="00EC7B13" w:rsidP="00EC7B13">
      <w:pPr>
        <w:widowControl/>
        <w:ind w:firstLineChars="200" w:firstLine="420"/>
        <w:jc w:val="left"/>
        <w:rPr>
          <w:rFonts w:asciiTheme="minorEastAsia" w:hAnsiTheme="minorEastAsia" w:cs="宋体"/>
          <w:color w:val="444444"/>
          <w:kern w:val="0"/>
          <w:szCs w:val="21"/>
          <w:shd w:val="clear" w:color="auto" w:fill="FFFFFF"/>
        </w:rPr>
      </w:pPr>
      <w:r w:rsidRPr="00EC7B13"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</w:rPr>
        <w:t xml:space="preserve">综合得分： 92.64      </w:t>
      </w:r>
    </w:p>
    <w:p w14:paraId="4F824C0F" w14:textId="0EFB09E6" w:rsidR="00CD54AB" w:rsidRDefault="00D3236D" w:rsidP="00EC7B13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第二标段： </w:t>
      </w:r>
    </w:p>
    <w:p w14:paraId="48DD4286" w14:textId="259E1F48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中标人：河南中泰工程咨询监理有限公司     </w:t>
      </w:r>
    </w:p>
    <w:p w14:paraId="6B4DEFB6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注册地址：郑州市二七区祥云路1号2幢二单元22层2207号</w:t>
      </w:r>
    </w:p>
    <w:p w14:paraId="27F1FB93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lastRenderedPageBreak/>
        <w:t xml:space="preserve">统一社会信用代码：914101007822200902 </w:t>
      </w:r>
    </w:p>
    <w:p w14:paraId="094D03F5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投标报价：小写:施工中标价的1.49 %； 大写: 施工中标价的百分之壹点肆玖</w:t>
      </w:r>
    </w:p>
    <w:p w14:paraId="6A9D8167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工期目标：同施工工期及缺陷责任期；质量控制目标：合格，符合相关质量验收规范要求；</w:t>
      </w:r>
    </w:p>
    <w:p w14:paraId="377A3D7C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项目总监： 郭伟安       证书名称：注册监理工程师注册执业证书   </w:t>
      </w:r>
    </w:p>
    <w:p w14:paraId="67959B8E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证书编号：41012417</w:t>
      </w:r>
    </w:p>
    <w:p w14:paraId="717D8ACC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身份证号： 152502197211060932</w:t>
      </w:r>
    </w:p>
    <w:p w14:paraId="7842A9BE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联系人及电话：王清文、0371-86542235</w:t>
      </w:r>
    </w:p>
    <w:p w14:paraId="3076E51F" w14:textId="77777777" w:rsidR="00EC7B13" w:rsidRDefault="00EC7B13" w:rsidP="00EC7B13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综合得分： 88.22</w:t>
      </w:r>
    </w:p>
    <w:p w14:paraId="21FC0742" w14:textId="7C2D929B" w:rsidR="00CD54AB" w:rsidRDefault="00402A4C" w:rsidP="00402A4C">
      <w:pPr>
        <w:pStyle w:val="a7"/>
        <w:widowControl/>
        <w:spacing w:beforeAutospacing="0" w:afterAutospacing="0" w:line="242" w:lineRule="atLeast"/>
        <w:jc w:val="both"/>
        <w:rPr>
          <w:rFonts w:asciiTheme="minorEastAsia" w:hAnsiTheme="minorEastAsia" w:cs="宋体"/>
          <w:color w:val="FF0000"/>
          <w:sz w:val="21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color w:val="000000" w:themeColor="text1"/>
          <w:sz w:val="21"/>
          <w:szCs w:val="21"/>
          <w:highlight w:val="lightGray"/>
        </w:rPr>
        <w:t>五、</w:t>
      </w:r>
      <w:r w:rsidR="00D3236D" w:rsidRPr="00F736E5"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参照《河南省</w:t>
      </w:r>
      <w:r w:rsidR="00D3236D">
        <w:rPr>
          <w:rFonts w:asciiTheme="minorEastAsia" w:hAnsiTheme="minorEastAsia" w:cs="宋体" w:hint="eastAsia"/>
          <w:color w:val="444444"/>
          <w:sz w:val="21"/>
          <w:szCs w:val="21"/>
          <w:shd w:val="clear" w:color="auto" w:fill="FFFFFF"/>
        </w:rPr>
        <w:t>招标代理服务收费指导意见的通知》豫招协【2023】002号文件要求，收取代理服务</w:t>
      </w:r>
      <w:r w:rsidR="00D3236D"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费：</w:t>
      </w:r>
      <w:r w:rsidR="00D3236D" w:rsidRPr="00C35992"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第一标段：200700元；第二标段：6870元。</w:t>
      </w:r>
    </w:p>
    <w:p w14:paraId="583F3B63" w14:textId="77777777" w:rsidR="00CD54AB" w:rsidRDefault="00D3236D">
      <w:pPr>
        <w:pStyle w:val="a7"/>
        <w:widowControl/>
        <w:spacing w:beforeAutospacing="0" w:afterAutospacing="0" w:line="242" w:lineRule="atLeast"/>
        <w:jc w:val="both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cs="宋体" w:hint="eastAsia"/>
          <w:b/>
          <w:bCs/>
          <w:color w:val="444444"/>
          <w:sz w:val="21"/>
          <w:szCs w:val="21"/>
          <w:shd w:val="clear" w:color="auto" w:fill="FFFFFF"/>
        </w:rPr>
        <w:t>六、本次招标联系方式：</w:t>
      </w:r>
    </w:p>
    <w:p w14:paraId="4A2F73B9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1、招标人：睢县住房和城乡建设局</w:t>
      </w:r>
    </w:p>
    <w:p w14:paraId="04B1258C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地   址：睢县中心大街北段西侧</w:t>
      </w:r>
    </w:p>
    <w:p w14:paraId="74816E55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联系人：蔡晗鑫</w:t>
      </w:r>
      <w:bookmarkStart w:id="0" w:name="_GoBack"/>
      <w:bookmarkEnd w:id="0"/>
    </w:p>
    <w:p w14:paraId="70D9ADF8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联系电话：15837058555</w:t>
      </w:r>
    </w:p>
    <w:p w14:paraId="25BD6868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2、招标代理机构：河南佳辰工程管理有限公司</w:t>
      </w:r>
    </w:p>
    <w:p w14:paraId="775E42CD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地  址：河南省商丘市金水区鸿苑路65号金科智汇谷2号楼5层501室</w:t>
      </w:r>
    </w:p>
    <w:p w14:paraId="7A417BB4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联系人：周胜利</w:t>
      </w:r>
    </w:p>
    <w:p w14:paraId="253646F6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>联系方式：19711277133</w:t>
      </w:r>
    </w:p>
    <w:p w14:paraId="3ACAD550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 xml:space="preserve">3、监督部门：睢县住房和城乡建设局招标投标管理办公室  </w:t>
      </w:r>
    </w:p>
    <w:p w14:paraId="297F0822" w14:textId="77777777" w:rsidR="00CD54AB" w:rsidRDefault="00D3236D">
      <w:pPr>
        <w:widowControl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</w:rPr>
        <w:t xml:space="preserve">电  话：0370-6027900 </w:t>
      </w:r>
    </w:p>
    <w:p w14:paraId="1021C792" w14:textId="77777777" w:rsidR="00CD54AB" w:rsidRDefault="00D3236D">
      <w:pPr>
        <w:widowControl/>
        <w:ind w:firstLineChars="200" w:firstLine="420"/>
        <w:jc w:val="left"/>
        <w:rPr>
          <w:rFonts w:ascii="宋体" w:hAnsi="宋体" w:cs="宋体"/>
          <w:kern w:val="0"/>
          <w:sz w:val="22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  <w:shd w:val="clear" w:color="auto" w:fill="FFFFFF"/>
          <w:lang w:eastAsia="en-US"/>
        </w:rPr>
        <w:t xml:space="preserve"> </w:t>
      </w:r>
      <w:r>
        <w:rPr>
          <w:rFonts w:asciiTheme="minorEastAsia" w:hAnsiTheme="minorEastAsia" w:cs="宋体" w:hint="eastAsia"/>
          <w:color w:val="444444"/>
          <w:kern w:val="0"/>
          <w:szCs w:val="21"/>
          <w:shd w:val="clear" w:color="auto" w:fill="FFFFFF"/>
          <w:lang w:eastAsia="en-US"/>
        </w:rPr>
        <w:t xml:space="preserve">               </w:t>
      </w:r>
      <w:r>
        <w:rPr>
          <w:rFonts w:ascii="宋体" w:hAnsi="宋体" w:cs="宋体" w:hint="eastAsia"/>
          <w:kern w:val="0"/>
          <w:sz w:val="22"/>
          <w:szCs w:val="21"/>
          <w:shd w:val="clear" w:color="auto" w:fill="FFFFFF"/>
          <w:lang w:eastAsia="en-US"/>
        </w:rPr>
        <w:t xml:space="preserve"> </w:t>
      </w:r>
      <w:r>
        <w:rPr>
          <w:rFonts w:ascii="宋体" w:hAnsi="宋体" w:cs="宋体" w:hint="eastAsia"/>
          <w:kern w:val="0"/>
          <w:sz w:val="22"/>
          <w:szCs w:val="21"/>
          <w:shd w:val="clear" w:color="auto" w:fill="FFFFFF"/>
        </w:rPr>
        <w:t xml:space="preserve">            </w:t>
      </w:r>
    </w:p>
    <w:p w14:paraId="1545CCC0" w14:textId="77777777" w:rsidR="00CD54AB" w:rsidRDefault="00D3236D">
      <w:pPr>
        <w:pStyle w:val="a7"/>
        <w:widowControl/>
        <w:spacing w:beforeAutospacing="0" w:afterAutospacing="0" w:line="242" w:lineRule="atLeast"/>
        <w:ind w:firstLineChars="2300" w:firstLine="4830"/>
        <w:rPr>
          <w:rFonts w:ascii="宋体" w:hAnsi="宋体" w:cs="宋体"/>
          <w:sz w:val="22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发布人：河南佳辰工程管理有限公司</w:t>
      </w:r>
    </w:p>
    <w:p w14:paraId="4CC5F916" w14:textId="77777777" w:rsidR="00CD54AB" w:rsidRDefault="00D3236D">
      <w:pPr>
        <w:pStyle w:val="a7"/>
        <w:widowControl/>
        <w:spacing w:beforeAutospacing="0" w:afterAutospacing="0" w:line="242" w:lineRule="atLeast"/>
        <w:ind w:firstLineChars="2800" w:firstLine="6160"/>
        <w:rPr>
          <w:rFonts w:asciiTheme="minorEastAsia" w:hAnsiTheme="minorEastAsia" w:cs="微软雅黑"/>
          <w:color w:val="FF0000"/>
          <w:sz w:val="21"/>
          <w:szCs w:val="21"/>
        </w:rPr>
      </w:pPr>
      <w:r>
        <w:rPr>
          <w:rFonts w:ascii="宋体" w:hAnsi="宋体" w:cs="宋体" w:hint="eastAsia"/>
          <w:sz w:val="22"/>
          <w:szCs w:val="21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FF0000"/>
          <w:sz w:val="22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2"/>
          <w:szCs w:val="21"/>
          <w:shd w:val="clear" w:color="auto" w:fill="FFFFFF"/>
          <w:lang w:eastAsia="en-US"/>
        </w:rPr>
        <w:t xml:space="preserve"> </w:t>
      </w:r>
      <w:r w:rsidRPr="002F02D0">
        <w:rPr>
          <w:rFonts w:asciiTheme="minorEastAsia" w:hAnsiTheme="minorEastAsia" w:cs="宋体" w:hint="eastAsia"/>
          <w:sz w:val="21"/>
          <w:szCs w:val="21"/>
          <w:shd w:val="clear" w:color="auto" w:fill="FFFFFF"/>
        </w:rPr>
        <w:t>2025年01月27日</w:t>
      </w:r>
    </w:p>
    <w:sectPr w:rsidR="00CD54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A32E"/>
    <w:multiLevelType w:val="singleLevel"/>
    <w:tmpl w:val="5AF6A32E"/>
    <w:lvl w:ilvl="0">
      <w:start w:val="4"/>
      <w:numFmt w:val="chineseCounting"/>
      <w:suff w:val="nothing"/>
      <w:lvlText w:val="%1、"/>
      <w:lvlJc w:val="left"/>
      <w:rPr>
        <w:rFonts w:hint="eastAsia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2FjMjE2MThhZGYxOGQ1Y2ZlNzUwYWRiMTA2MWUifQ=="/>
  </w:docVars>
  <w:rsids>
    <w:rsidRoot w:val="002235D1"/>
    <w:rsid w:val="00014AD3"/>
    <w:rsid w:val="00025EDD"/>
    <w:rsid w:val="000C237F"/>
    <w:rsid w:val="00140C6B"/>
    <w:rsid w:val="0016161E"/>
    <w:rsid w:val="001E3412"/>
    <w:rsid w:val="00214E55"/>
    <w:rsid w:val="002235D1"/>
    <w:rsid w:val="00254CD4"/>
    <w:rsid w:val="002F02D0"/>
    <w:rsid w:val="0031633C"/>
    <w:rsid w:val="003169B2"/>
    <w:rsid w:val="0038153D"/>
    <w:rsid w:val="003B5590"/>
    <w:rsid w:val="003C60ED"/>
    <w:rsid w:val="00402A4C"/>
    <w:rsid w:val="00493AAB"/>
    <w:rsid w:val="004B201E"/>
    <w:rsid w:val="004E0339"/>
    <w:rsid w:val="004E1A97"/>
    <w:rsid w:val="004F73D2"/>
    <w:rsid w:val="004F7885"/>
    <w:rsid w:val="00502FC7"/>
    <w:rsid w:val="005655EB"/>
    <w:rsid w:val="00586507"/>
    <w:rsid w:val="005B1D1C"/>
    <w:rsid w:val="006006EE"/>
    <w:rsid w:val="00743531"/>
    <w:rsid w:val="0075555F"/>
    <w:rsid w:val="00763DD1"/>
    <w:rsid w:val="007F6B1F"/>
    <w:rsid w:val="00823DF3"/>
    <w:rsid w:val="00861FDD"/>
    <w:rsid w:val="00873B91"/>
    <w:rsid w:val="008A0B0C"/>
    <w:rsid w:val="008A0DCB"/>
    <w:rsid w:val="00944CFF"/>
    <w:rsid w:val="00970242"/>
    <w:rsid w:val="009908D3"/>
    <w:rsid w:val="009A04D3"/>
    <w:rsid w:val="009B6E9E"/>
    <w:rsid w:val="00A479D8"/>
    <w:rsid w:val="00AA0E46"/>
    <w:rsid w:val="00B16269"/>
    <w:rsid w:val="00B305D2"/>
    <w:rsid w:val="00BA61AF"/>
    <w:rsid w:val="00BE3B18"/>
    <w:rsid w:val="00C03B5A"/>
    <w:rsid w:val="00C35992"/>
    <w:rsid w:val="00C435C8"/>
    <w:rsid w:val="00CD54AB"/>
    <w:rsid w:val="00CF0D3C"/>
    <w:rsid w:val="00D01121"/>
    <w:rsid w:val="00D1021C"/>
    <w:rsid w:val="00D3236D"/>
    <w:rsid w:val="00D92624"/>
    <w:rsid w:val="00DB031B"/>
    <w:rsid w:val="00DB7F27"/>
    <w:rsid w:val="00E1796B"/>
    <w:rsid w:val="00E60570"/>
    <w:rsid w:val="00E7603D"/>
    <w:rsid w:val="00E842A5"/>
    <w:rsid w:val="00EC7B13"/>
    <w:rsid w:val="00EE7385"/>
    <w:rsid w:val="00F736E5"/>
    <w:rsid w:val="00F93DC6"/>
    <w:rsid w:val="00FA5DFA"/>
    <w:rsid w:val="00FD4D75"/>
    <w:rsid w:val="01514167"/>
    <w:rsid w:val="016508BD"/>
    <w:rsid w:val="01DD3C4D"/>
    <w:rsid w:val="027345B1"/>
    <w:rsid w:val="02AE580C"/>
    <w:rsid w:val="02D768EE"/>
    <w:rsid w:val="0480580F"/>
    <w:rsid w:val="051A51B8"/>
    <w:rsid w:val="07D63618"/>
    <w:rsid w:val="087878F0"/>
    <w:rsid w:val="089C5EAD"/>
    <w:rsid w:val="08BC0A60"/>
    <w:rsid w:val="090D12BC"/>
    <w:rsid w:val="094E5430"/>
    <w:rsid w:val="0A917CCA"/>
    <w:rsid w:val="0C75090A"/>
    <w:rsid w:val="0CE61BC4"/>
    <w:rsid w:val="0DA16476"/>
    <w:rsid w:val="0F182768"/>
    <w:rsid w:val="0FB87AA7"/>
    <w:rsid w:val="0FDC3796"/>
    <w:rsid w:val="106F460A"/>
    <w:rsid w:val="112076B2"/>
    <w:rsid w:val="120D306C"/>
    <w:rsid w:val="12372F05"/>
    <w:rsid w:val="12DE15D3"/>
    <w:rsid w:val="13F106B7"/>
    <w:rsid w:val="145E2A72"/>
    <w:rsid w:val="14CB0E08"/>
    <w:rsid w:val="152F25BA"/>
    <w:rsid w:val="1582093B"/>
    <w:rsid w:val="15CC7E09"/>
    <w:rsid w:val="16646CBF"/>
    <w:rsid w:val="16D626D4"/>
    <w:rsid w:val="17771FF6"/>
    <w:rsid w:val="17A34B99"/>
    <w:rsid w:val="18CD45C3"/>
    <w:rsid w:val="190E5F39"/>
    <w:rsid w:val="197D7D98"/>
    <w:rsid w:val="1A1742D3"/>
    <w:rsid w:val="1A237D3A"/>
    <w:rsid w:val="1B2304CB"/>
    <w:rsid w:val="1B302BE8"/>
    <w:rsid w:val="1B3423AE"/>
    <w:rsid w:val="1BCA6B98"/>
    <w:rsid w:val="1BF9122C"/>
    <w:rsid w:val="1C00080C"/>
    <w:rsid w:val="1C4306F9"/>
    <w:rsid w:val="1CBD0076"/>
    <w:rsid w:val="1F0C372C"/>
    <w:rsid w:val="1F6B231A"/>
    <w:rsid w:val="207F2647"/>
    <w:rsid w:val="20823EE5"/>
    <w:rsid w:val="23076924"/>
    <w:rsid w:val="235002CB"/>
    <w:rsid w:val="24B30B11"/>
    <w:rsid w:val="25576C8D"/>
    <w:rsid w:val="25D80D4C"/>
    <w:rsid w:val="260B04D9"/>
    <w:rsid w:val="285A623E"/>
    <w:rsid w:val="28B74948"/>
    <w:rsid w:val="2A3C3357"/>
    <w:rsid w:val="2BC41DB1"/>
    <w:rsid w:val="2D3D37F0"/>
    <w:rsid w:val="2D522E91"/>
    <w:rsid w:val="2F633134"/>
    <w:rsid w:val="2F875074"/>
    <w:rsid w:val="301D7787"/>
    <w:rsid w:val="316008EE"/>
    <w:rsid w:val="3244584D"/>
    <w:rsid w:val="3411315F"/>
    <w:rsid w:val="34621C0C"/>
    <w:rsid w:val="353510CF"/>
    <w:rsid w:val="36794FEB"/>
    <w:rsid w:val="36D14E27"/>
    <w:rsid w:val="36EF34FF"/>
    <w:rsid w:val="374C2700"/>
    <w:rsid w:val="375F0685"/>
    <w:rsid w:val="377332BD"/>
    <w:rsid w:val="38C5276A"/>
    <w:rsid w:val="39627FB8"/>
    <w:rsid w:val="39C236DD"/>
    <w:rsid w:val="3A35391F"/>
    <w:rsid w:val="3B53405D"/>
    <w:rsid w:val="3B9D5C20"/>
    <w:rsid w:val="3CE55188"/>
    <w:rsid w:val="3E157CEF"/>
    <w:rsid w:val="3E4B3711"/>
    <w:rsid w:val="3E5A7DF8"/>
    <w:rsid w:val="3F4F0FDF"/>
    <w:rsid w:val="3F650802"/>
    <w:rsid w:val="3FF676AC"/>
    <w:rsid w:val="40CD68B4"/>
    <w:rsid w:val="41CC4E78"/>
    <w:rsid w:val="42646D45"/>
    <w:rsid w:val="42AD42D5"/>
    <w:rsid w:val="42B86E9B"/>
    <w:rsid w:val="46164604"/>
    <w:rsid w:val="469043B7"/>
    <w:rsid w:val="472471F5"/>
    <w:rsid w:val="480006BD"/>
    <w:rsid w:val="48360F8E"/>
    <w:rsid w:val="4851401A"/>
    <w:rsid w:val="49557B3A"/>
    <w:rsid w:val="498875C7"/>
    <w:rsid w:val="49C46F5C"/>
    <w:rsid w:val="4A1852FD"/>
    <w:rsid w:val="4C0A69B9"/>
    <w:rsid w:val="4E52289A"/>
    <w:rsid w:val="4E703B34"/>
    <w:rsid w:val="4EB8094F"/>
    <w:rsid w:val="50B12E19"/>
    <w:rsid w:val="5337618D"/>
    <w:rsid w:val="53CD71B7"/>
    <w:rsid w:val="53D77AC9"/>
    <w:rsid w:val="54217714"/>
    <w:rsid w:val="54813591"/>
    <w:rsid w:val="552A59CF"/>
    <w:rsid w:val="55935C72"/>
    <w:rsid w:val="56A355D3"/>
    <w:rsid w:val="577473DD"/>
    <w:rsid w:val="57B43C7D"/>
    <w:rsid w:val="57B70314"/>
    <w:rsid w:val="57B91A6F"/>
    <w:rsid w:val="580E5A83"/>
    <w:rsid w:val="5B2C258A"/>
    <w:rsid w:val="5B2D4472"/>
    <w:rsid w:val="5B445318"/>
    <w:rsid w:val="5C855BE8"/>
    <w:rsid w:val="5C8A6BDB"/>
    <w:rsid w:val="5D245401"/>
    <w:rsid w:val="5D2A2A61"/>
    <w:rsid w:val="5D870FD6"/>
    <w:rsid w:val="5DDC7A8A"/>
    <w:rsid w:val="5E9640DD"/>
    <w:rsid w:val="5F443B39"/>
    <w:rsid w:val="5F6F3372"/>
    <w:rsid w:val="60C767CF"/>
    <w:rsid w:val="610B7004"/>
    <w:rsid w:val="61500EBB"/>
    <w:rsid w:val="61970898"/>
    <w:rsid w:val="61BD51DC"/>
    <w:rsid w:val="625C73EB"/>
    <w:rsid w:val="62685D90"/>
    <w:rsid w:val="62A542CC"/>
    <w:rsid w:val="62E34577"/>
    <w:rsid w:val="639B7BD6"/>
    <w:rsid w:val="64104EE9"/>
    <w:rsid w:val="64A31301"/>
    <w:rsid w:val="65710F42"/>
    <w:rsid w:val="65CC17A8"/>
    <w:rsid w:val="65FC6F1B"/>
    <w:rsid w:val="663366B5"/>
    <w:rsid w:val="6736645D"/>
    <w:rsid w:val="67B00EF8"/>
    <w:rsid w:val="6837536A"/>
    <w:rsid w:val="683D205D"/>
    <w:rsid w:val="6938470E"/>
    <w:rsid w:val="69527BCA"/>
    <w:rsid w:val="69E76134"/>
    <w:rsid w:val="6B8E2D0B"/>
    <w:rsid w:val="6B8E4AB9"/>
    <w:rsid w:val="6CB5251A"/>
    <w:rsid w:val="6CFE17CB"/>
    <w:rsid w:val="6D2F7BD6"/>
    <w:rsid w:val="6DD10C8D"/>
    <w:rsid w:val="6E274D51"/>
    <w:rsid w:val="6EC145AA"/>
    <w:rsid w:val="6EFE1696"/>
    <w:rsid w:val="701B08E6"/>
    <w:rsid w:val="711D41EA"/>
    <w:rsid w:val="736F3422"/>
    <w:rsid w:val="76195BBF"/>
    <w:rsid w:val="77482DDB"/>
    <w:rsid w:val="77C17FC5"/>
    <w:rsid w:val="780D4FB8"/>
    <w:rsid w:val="781520BE"/>
    <w:rsid w:val="784A620C"/>
    <w:rsid w:val="79F93A46"/>
    <w:rsid w:val="7BC938EC"/>
    <w:rsid w:val="7C134B67"/>
    <w:rsid w:val="7E437985"/>
    <w:rsid w:val="7ED01F50"/>
    <w:rsid w:val="7F037115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DD75C"/>
  <w15:docId w15:val="{0A9F49C4-234F-4439-9EA9-A143D8D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tclasssuffix">
    <w:name w:val="not([class*=suffix])"/>
    <w:basedOn w:val="a0"/>
    <w:qFormat/>
    <w:rPr>
      <w:sz w:val="15"/>
      <w:szCs w:val="15"/>
    </w:rPr>
  </w:style>
  <w:style w:type="character" w:customStyle="1" w:styleId="notclasssuffix1">
    <w:name w:val="not([class*=suffix])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1263</Words>
  <Characters>463</Characters>
  <Application>Microsoft Office Word</Application>
  <DocSecurity>0</DocSecurity>
  <Lines>3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</cp:lastModifiedBy>
  <cp:revision>69</cp:revision>
  <dcterms:created xsi:type="dcterms:W3CDTF">2014-10-29T12:08:00Z</dcterms:created>
  <dcterms:modified xsi:type="dcterms:W3CDTF">2025-01-27T01:04:00Z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F1237A94BC3C42D3BC056830831E96BA</vt:lpwstr>
  </property>
  <property fmtid="{D5CDD505-2E9C-101B-9397-08002B2CF9AE}" pid="4" name="KSOTemplateDocerSaveRecord">
    <vt:lpwstr>eyJoZGlkIjoiZjc3ZDc0Y2YxNDE0MTE1YjQxMjlkYTEyMDlmYjY4ZTciLCJ1c2VySWQiOiIzNjUzNDcxOTUifQ==</vt:lpwstr>
  </property>
</Properties>
</file>